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54C7C" w14:textId="0084E9DC" w:rsidR="00352A60" w:rsidRPr="00031D47" w:rsidRDefault="00352A60" w:rsidP="00352A60">
      <w:pPr>
        <w:spacing w:after="0" w:line="240" w:lineRule="auto"/>
        <w:ind w:right="-1"/>
        <w:rPr>
          <w:rFonts w:ascii="Times New Roman" w:eastAsia="Times New Roman" w:hAnsi="Times New Roman"/>
          <w:sz w:val="28"/>
          <w:szCs w:val="28"/>
          <w:lang w:val="lv-LV"/>
        </w:rPr>
      </w:pPr>
    </w:p>
    <w:p w14:paraId="060C5100" w14:textId="218C29B2" w:rsidR="00CA01CC" w:rsidRPr="00031D47" w:rsidRDefault="00CA01CC" w:rsidP="00352A60">
      <w:pPr>
        <w:spacing w:after="0" w:line="240" w:lineRule="auto"/>
        <w:ind w:right="-1"/>
        <w:rPr>
          <w:rFonts w:ascii="Times New Roman" w:eastAsia="Times New Roman" w:hAnsi="Times New Roman"/>
          <w:sz w:val="28"/>
          <w:szCs w:val="28"/>
          <w:lang w:val="lv-LV"/>
        </w:rPr>
      </w:pPr>
    </w:p>
    <w:p w14:paraId="19285596" w14:textId="77777777" w:rsidR="00CA01CC" w:rsidRPr="00031D47" w:rsidRDefault="00CA01CC" w:rsidP="00352A60">
      <w:pPr>
        <w:spacing w:after="0" w:line="240" w:lineRule="auto"/>
        <w:ind w:right="-1"/>
        <w:rPr>
          <w:rFonts w:ascii="Times New Roman" w:eastAsia="Times New Roman" w:hAnsi="Times New Roman"/>
          <w:sz w:val="28"/>
          <w:szCs w:val="28"/>
          <w:lang w:val="lv-LV"/>
        </w:rPr>
      </w:pPr>
    </w:p>
    <w:p w14:paraId="194F7A37" w14:textId="673EA4AE" w:rsidR="00CA01CC" w:rsidRPr="001E2DA6" w:rsidRDefault="00CA01CC" w:rsidP="00A81F12">
      <w:pPr>
        <w:tabs>
          <w:tab w:val="left" w:pos="6663"/>
        </w:tabs>
        <w:spacing w:after="0" w:line="240" w:lineRule="auto"/>
        <w:rPr>
          <w:rFonts w:ascii="Times New Roman" w:hAnsi="Times New Roman"/>
          <w:b/>
          <w:sz w:val="28"/>
          <w:szCs w:val="28"/>
          <w:lang w:val="lv-LV"/>
        </w:rPr>
      </w:pPr>
      <w:r w:rsidRPr="001E2DA6">
        <w:rPr>
          <w:rFonts w:ascii="Times New Roman" w:hAnsi="Times New Roman"/>
          <w:sz w:val="28"/>
          <w:szCs w:val="28"/>
          <w:lang w:val="lv-LV"/>
        </w:rPr>
        <w:t xml:space="preserve">2020. gada </w:t>
      </w:r>
      <w:r w:rsidR="00D73919" w:rsidRPr="00D73919">
        <w:rPr>
          <w:rFonts w:ascii="Times New Roman" w:hAnsi="Times New Roman"/>
          <w:sz w:val="28"/>
          <w:szCs w:val="28"/>
        </w:rPr>
        <w:t>12. maijā</w:t>
      </w:r>
      <w:r w:rsidRPr="001E2DA6">
        <w:rPr>
          <w:rFonts w:ascii="Times New Roman" w:hAnsi="Times New Roman"/>
          <w:sz w:val="28"/>
          <w:szCs w:val="28"/>
          <w:lang w:val="lv-LV"/>
        </w:rPr>
        <w:tab/>
        <w:t>Noteikumi Nr.</w:t>
      </w:r>
      <w:r w:rsidR="00D73919">
        <w:rPr>
          <w:rFonts w:ascii="Times New Roman" w:hAnsi="Times New Roman"/>
          <w:sz w:val="28"/>
          <w:szCs w:val="28"/>
          <w:lang w:val="lv-LV"/>
        </w:rPr>
        <w:t> 284</w:t>
      </w:r>
    </w:p>
    <w:p w14:paraId="191046D5" w14:textId="5DE359CC" w:rsidR="00CA01CC" w:rsidRPr="001E2DA6" w:rsidRDefault="00CA01CC" w:rsidP="00A81F12">
      <w:pPr>
        <w:tabs>
          <w:tab w:val="left" w:pos="6663"/>
        </w:tabs>
        <w:spacing w:after="0" w:line="240" w:lineRule="auto"/>
        <w:rPr>
          <w:rFonts w:ascii="Times New Roman" w:hAnsi="Times New Roman"/>
          <w:sz w:val="28"/>
          <w:szCs w:val="28"/>
          <w:lang w:val="lv-LV"/>
        </w:rPr>
      </w:pPr>
      <w:r w:rsidRPr="001E2DA6">
        <w:rPr>
          <w:rFonts w:ascii="Times New Roman" w:hAnsi="Times New Roman"/>
          <w:sz w:val="28"/>
          <w:szCs w:val="28"/>
          <w:lang w:val="lv-LV"/>
        </w:rPr>
        <w:t>Rīgā</w:t>
      </w:r>
      <w:r w:rsidRPr="001E2DA6">
        <w:rPr>
          <w:rFonts w:ascii="Times New Roman" w:hAnsi="Times New Roman"/>
          <w:sz w:val="28"/>
          <w:szCs w:val="28"/>
          <w:lang w:val="lv-LV"/>
        </w:rPr>
        <w:tab/>
        <w:t>(prot. Nr.</w:t>
      </w:r>
      <w:r w:rsidR="00D73919">
        <w:rPr>
          <w:rFonts w:ascii="Times New Roman" w:hAnsi="Times New Roman"/>
          <w:sz w:val="28"/>
          <w:szCs w:val="28"/>
          <w:lang w:val="lv-LV"/>
        </w:rPr>
        <w:t> 32 6</w:t>
      </w:r>
      <w:bookmarkStart w:id="0" w:name="_GoBack"/>
      <w:bookmarkEnd w:id="0"/>
      <w:r w:rsidRPr="001E2DA6">
        <w:rPr>
          <w:rFonts w:ascii="Times New Roman" w:hAnsi="Times New Roman"/>
          <w:sz w:val="28"/>
          <w:szCs w:val="28"/>
          <w:lang w:val="lv-LV"/>
        </w:rPr>
        <w:t>. §)</w:t>
      </w:r>
    </w:p>
    <w:p w14:paraId="1155B80A" w14:textId="41EF6DAE" w:rsidR="00B77630" w:rsidRPr="001E2DA6" w:rsidRDefault="00B77630" w:rsidP="008925CF">
      <w:pPr>
        <w:spacing w:after="0" w:line="240" w:lineRule="auto"/>
        <w:ind w:right="-1"/>
        <w:rPr>
          <w:rFonts w:ascii="Times New Roman" w:eastAsia="Times New Roman" w:hAnsi="Times New Roman"/>
          <w:sz w:val="28"/>
          <w:szCs w:val="28"/>
          <w:lang w:val="lv-LV"/>
        </w:rPr>
      </w:pPr>
    </w:p>
    <w:p w14:paraId="3F704A3E" w14:textId="77777777" w:rsidR="005E0D37" w:rsidRPr="00031D47" w:rsidRDefault="005E0D37" w:rsidP="008925CF">
      <w:pPr>
        <w:spacing w:after="0" w:line="240" w:lineRule="auto"/>
        <w:jc w:val="center"/>
        <w:rPr>
          <w:rFonts w:ascii="Times New Roman" w:eastAsia="Times New Roman" w:hAnsi="Times New Roman"/>
          <w:b/>
          <w:bCs/>
          <w:sz w:val="28"/>
          <w:szCs w:val="28"/>
          <w:lang w:val="lv-LV" w:eastAsia="lv-LV"/>
        </w:rPr>
      </w:pPr>
      <w:r w:rsidRPr="00031D47">
        <w:rPr>
          <w:rFonts w:ascii="Times New Roman" w:eastAsia="Times New Roman" w:hAnsi="Times New Roman"/>
          <w:b/>
          <w:bCs/>
          <w:sz w:val="28"/>
          <w:szCs w:val="28"/>
          <w:lang w:val="lv-LV"/>
        </w:rPr>
        <w:t xml:space="preserve">Grozījumi Ministru kabineta </w:t>
      </w:r>
      <w:r w:rsidR="00DB654C" w:rsidRPr="00031D47">
        <w:rPr>
          <w:rFonts w:ascii="Times New Roman" w:eastAsia="Times New Roman" w:hAnsi="Times New Roman"/>
          <w:b/>
          <w:sz w:val="28"/>
          <w:szCs w:val="28"/>
          <w:lang w:val="lv-LV" w:eastAsia="lv-LV"/>
        </w:rPr>
        <w:t>2016. gada 19. </w:t>
      </w:r>
      <w:r w:rsidR="00AE574A" w:rsidRPr="00031D47">
        <w:rPr>
          <w:rFonts w:ascii="Times New Roman" w:eastAsia="Times New Roman" w:hAnsi="Times New Roman"/>
          <w:b/>
          <w:sz w:val="28"/>
          <w:szCs w:val="28"/>
          <w:lang w:val="lv-LV" w:eastAsia="lv-LV"/>
        </w:rPr>
        <w:t xml:space="preserve">janvāra </w:t>
      </w:r>
      <w:r w:rsidR="00AE574A" w:rsidRPr="00031D47">
        <w:rPr>
          <w:rFonts w:ascii="Times New Roman" w:eastAsia="Times New Roman" w:hAnsi="Times New Roman"/>
          <w:b/>
          <w:bCs/>
          <w:sz w:val="28"/>
          <w:szCs w:val="28"/>
          <w:lang w:val="lv-LV"/>
        </w:rPr>
        <w:t>noteikumos Nr.</w:t>
      </w:r>
      <w:r w:rsidR="00E0566F" w:rsidRPr="00031D47">
        <w:rPr>
          <w:rFonts w:ascii="Times New Roman" w:eastAsia="Times New Roman" w:hAnsi="Times New Roman"/>
          <w:b/>
          <w:bCs/>
          <w:sz w:val="28"/>
          <w:szCs w:val="28"/>
          <w:lang w:val="lv-LV"/>
        </w:rPr>
        <w:t> </w:t>
      </w:r>
      <w:r w:rsidR="00AE574A" w:rsidRPr="00031D47">
        <w:rPr>
          <w:rFonts w:ascii="Times New Roman" w:eastAsia="Times New Roman" w:hAnsi="Times New Roman"/>
          <w:b/>
          <w:bCs/>
          <w:sz w:val="28"/>
          <w:szCs w:val="28"/>
          <w:lang w:val="lv-LV"/>
        </w:rPr>
        <w:t>50</w:t>
      </w:r>
      <w:r w:rsidR="00346610" w:rsidRPr="00031D47">
        <w:rPr>
          <w:rFonts w:ascii="Times New Roman" w:eastAsia="Times New Roman" w:hAnsi="Times New Roman"/>
          <w:b/>
          <w:bCs/>
          <w:sz w:val="28"/>
          <w:szCs w:val="28"/>
          <w:lang w:val="lv-LV"/>
        </w:rPr>
        <w:t xml:space="preserve"> </w:t>
      </w:r>
      <w:r w:rsidR="00346610" w:rsidRPr="00031D47">
        <w:rPr>
          <w:rFonts w:ascii="Times New Roman" w:eastAsia="Times New Roman" w:hAnsi="Times New Roman"/>
          <w:b/>
          <w:bCs/>
          <w:sz w:val="28"/>
          <w:szCs w:val="28"/>
          <w:lang w:val="lv-LV" w:eastAsia="lv-LV"/>
        </w:rPr>
        <w:t>"</w:t>
      </w:r>
      <w:r w:rsidR="00AE574A" w:rsidRPr="00031D47">
        <w:rPr>
          <w:rFonts w:ascii="Times New Roman" w:eastAsia="Times New Roman" w:hAnsi="Times New Roman"/>
          <w:b/>
          <w:bCs/>
          <w:sz w:val="28"/>
          <w:szCs w:val="28"/>
          <w:lang w:val="lv-LV" w:eastAsia="lv-LV"/>
        </w:rPr>
        <w:t>Darbības programmas "Izaugsme un nodarbinātība" 1.1.1</w:t>
      </w:r>
      <w:r w:rsidR="00DB654C" w:rsidRPr="00031D47">
        <w:rPr>
          <w:rFonts w:ascii="Times New Roman" w:eastAsia="Times New Roman" w:hAnsi="Times New Roman"/>
          <w:b/>
          <w:bCs/>
          <w:sz w:val="28"/>
          <w:szCs w:val="28"/>
          <w:lang w:val="lv-LV" w:eastAsia="lv-LV"/>
        </w:rPr>
        <w:t>. </w:t>
      </w:r>
      <w:r w:rsidR="00AE574A" w:rsidRPr="00031D47">
        <w:rPr>
          <w:rFonts w:ascii="Times New Roman" w:eastAsia="Times New Roman" w:hAnsi="Times New Roman"/>
          <w:b/>
          <w:bCs/>
          <w:sz w:val="28"/>
          <w:szCs w:val="28"/>
          <w:lang w:val="lv-LV" w:eastAsia="lv-LV"/>
        </w:rPr>
        <w:t>specifiskā atbalsta mērķa "Palielināt Latvijas zinātnisko institūciju pētniecisko un inovatīvo kapacitāti un spēju piesaistīt ārējo finansējumu, ieguldot cilvēkresur</w:t>
      </w:r>
      <w:r w:rsidR="00DB654C" w:rsidRPr="00031D47">
        <w:rPr>
          <w:rFonts w:ascii="Times New Roman" w:eastAsia="Times New Roman" w:hAnsi="Times New Roman"/>
          <w:b/>
          <w:bCs/>
          <w:sz w:val="28"/>
          <w:szCs w:val="28"/>
          <w:lang w:val="lv-LV" w:eastAsia="lv-LV"/>
        </w:rPr>
        <w:t>sos un infrastruktūrā" 1.1.1.2. </w:t>
      </w:r>
      <w:r w:rsidR="00AE574A" w:rsidRPr="00031D47">
        <w:rPr>
          <w:rFonts w:ascii="Times New Roman" w:eastAsia="Times New Roman" w:hAnsi="Times New Roman"/>
          <w:b/>
          <w:bCs/>
          <w:sz w:val="28"/>
          <w:szCs w:val="28"/>
          <w:lang w:val="lv-LV" w:eastAsia="lv-LV"/>
        </w:rPr>
        <w:t>pasākuma "Pēcdoktorantūras pētniecības atbalsts" īstenošanas noteikumi</w:t>
      </w:r>
      <w:r w:rsidR="00E0566F" w:rsidRPr="00031D47">
        <w:rPr>
          <w:rFonts w:ascii="Times New Roman" w:eastAsia="Times New Roman" w:hAnsi="Times New Roman"/>
          <w:b/>
          <w:bCs/>
          <w:sz w:val="28"/>
          <w:szCs w:val="28"/>
          <w:lang w:val="lv-LV" w:eastAsia="lv-LV"/>
        </w:rPr>
        <w:t>"</w:t>
      </w:r>
      <w:r w:rsidRPr="00031D47">
        <w:rPr>
          <w:rFonts w:ascii="Times New Roman" w:eastAsia="Times New Roman" w:hAnsi="Times New Roman"/>
          <w:b/>
          <w:bCs/>
          <w:sz w:val="28"/>
          <w:szCs w:val="28"/>
          <w:lang w:val="lv-LV"/>
        </w:rPr>
        <w:t xml:space="preserve"> </w:t>
      </w:r>
    </w:p>
    <w:p w14:paraId="51DCFEF2" w14:textId="77777777" w:rsidR="005E0D37" w:rsidRPr="00031D47" w:rsidRDefault="005E0D37" w:rsidP="008925CF">
      <w:pPr>
        <w:spacing w:after="0" w:line="240" w:lineRule="auto"/>
        <w:ind w:right="-1"/>
        <w:jc w:val="center"/>
        <w:rPr>
          <w:rFonts w:ascii="Times New Roman" w:eastAsia="Times New Roman" w:hAnsi="Times New Roman"/>
          <w:bCs/>
          <w:sz w:val="28"/>
          <w:szCs w:val="28"/>
          <w:lang w:val="lv-LV"/>
        </w:rPr>
      </w:pPr>
    </w:p>
    <w:p w14:paraId="262D5C43" w14:textId="194E0387" w:rsidR="00AE574A" w:rsidRPr="00031D47" w:rsidRDefault="00AE574A" w:rsidP="008925CF">
      <w:pPr>
        <w:spacing w:after="0" w:line="240" w:lineRule="auto"/>
        <w:ind w:right="-1"/>
        <w:jc w:val="right"/>
        <w:rPr>
          <w:rFonts w:ascii="Times New Roman" w:eastAsia="Times New Roman" w:hAnsi="Times New Roman"/>
          <w:bCs/>
          <w:sz w:val="28"/>
          <w:szCs w:val="28"/>
          <w:lang w:val="lv-LV"/>
        </w:rPr>
      </w:pPr>
      <w:r w:rsidRPr="00031D47">
        <w:rPr>
          <w:rFonts w:ascii="Times New Roman" w:eastAsia="Times New Roman" w:hAnsi="Times New Roman"/>
          <w:iCs/>
          <w:sz w:val="28"/>
          <w:szCs w:val="28"/>
          <w:lang w:val="lv-LV" w:eastAsia="lv-LV"/>
        </w:rPr>
        <w:t xml:space="preserve">Izdoti saskaņā ar </w:t>
      </w:r>
      <w:hyperlink r:id="rId8" w:tgtFrame="_blank" w:history="1">
        <w:r w:rsidRPr="00031D47">
          <w:rPr>
            <w:rFonts w:ascii="Times New Roman" w:eastAsia="Times New Roman" w:hAnsi="Times New Roman"/>
            <w:iCs/>
            <w:sz w:val="28"/>
            <w:szCs w:val="28"/>
            <w:lang w:val="lv-LV" w:eastAsia="lv-LV"/>
          </w:rPr>
          <w:t xml:space="preserve">Eiropas Savienības struktūrfondu un </w:t>
        </w:r>
        <w:r w:rsidRPr="00031D47">
          <w:rPr>
            <w:rFonts w:ascii="Times New Roman" w:eastAsia="Times New Roman" w:hAnsi="Times New Roman"/>
            <w:iCs/>
            <w:sz w:val="28"/>
            <w:szCs w:val="28"/>
            <w:lang w:val="lv-LV" w:eastAsia="lv-LV"/>
          </w:rPr>
          <w:br/>
          <w:t>Kohēzijas fonda 2014.–202</w:t>
        </w:r>
        <w:r w:rsidR="00DB654C" w:rsidRPr="00031D47">
          <w:rPr>
            <w:rFonts w:ascii="Times New Roman" w:eastAsia="Times New Roman" w:hAnsi="Times New Roman"/>
            <w:iCs/>
            <w:sz w:val="28"/>
            <w:szCs w:val="28"/>
            <w:lang w:val="lv-LV" w:eastAsia="lv-LV"/>
          </w:rPr>
          <w:t>0. </w:t>
        </w:r>
        <w:r w:rsidRPr="00031D47">
          <w:rPr>
            <w:rFonts w:ascii="Times New Roman" w:eastAsia="Times New Roman" w:hAnsi="Times New Roman"/>
            <w:iCs/>
            <w:sz w:val="28"/>
            <w:szCs w:val="28"/>
            <w:lang w:val="lv-LV" w:eastAsia="lv-LV"/>
          </w:rPr>
          <w:t xml:space="preserve">gada plānošanas perioda </w:t>
        </w:r>
        <w:r w:rsidRPr="00031D47">
          <w:rPr>
            <w:rFonts w:ascii="Times New Roman" w:eastAsia="Times New Roman" w:hAnsi="Times New Roman"/>
            <w:iCs/>
            <w:sz w:val="28"/>
            <w:szCs w:val="28"/>
            <w:lang w:val="lv-LV" w:eastAsia="lv-LV"/>
          </w:rPr>
          <w:br/>
          <w:t>vadības likuma</w:t>
        </w:r>
      </w:hyperlink>
      <w:r w:rsidRPr="00031D47">
        <w:rPr>
          <w:rFonts w:ascii="Times New Roman" w:eastAsia="Times New Roman" w:hAnsi="Times New Roman"/>
          <w:iCs/>
          <w:sz w:val="28"/>
          <w:szCs w:val="28"/>
          <w:lang w:val="lv-LV" w:eastAsia="lv-LV"/>
        </w:rPr>
        <w:t xml:space="preserve"> </w:t>
      </w:r>
      <w:hyperlink r:id="rId9" w:anchor="p20" w:tgtFrame="_blank" w:history="1">
        <w:r w:rsidR="00DB654C" w:rsidRPr="00031D47">
          <w:rPr>
            <w:rFonts w:ascii="Times New Roman" w:eastAsia="Times New Roman" w:hAnsi="Times New Roman"/>
            <w:iCs/>
            <w:sz w:val="28"/>
            <w:szCs w:val="28"/>
            <w:lang w:val="lv-LV" w:eastAsia="lv-LV"/>
          </w:rPr>
          <w:t>20. </w:t>
        </w:r>
        <w:r w:rsidRPr="00031D47">
          <w:rPr>
            <w:rFonts w:ascii="Times New Roman" w:eastAsia="Times New Roman" w:hAnsi="Times New Roman"/>
            <w:iCs/>
            <w:sz w:val="28"/>
            <w:szCs w:val="28"/>
            <w:lang w:val="lv-LV" w:eastAsia="lv-LV"/>
          </w:rPr>
          <w:t>panta</w:t>
        </w:r>
      </w:hyperlink>
      <w:r w:rsidR="00DB654C" w:rsidRPr="00031D47">
        <w:rPr>
          <w:rFonts w:ascii="Times New Roman" w:eastAsia="Times New Roman" w:hAnsi="Times New Roman"/>
          <w:iCs/>
          <w:sz w:val="28"/>
          <w:szCs w:val="28"/>
          <w:lang w:val="lv-LV" w:eastAsia="lv-LV"/>
        </w:rPr>
        <w:t xml:space="preserve"> 6. un 13. </w:t>
      </w:r>
      <w:r w:rsidRPr="00031D47">
        <w:rPr>
          <w:rFonts w:ascii="Times New Roman" w:eastAsia="Times New Roman" w:hAnsi="Times New Roman"/>
          <w:iCs/>
          <w:sz w:val="28"/>
          <w:szCs w:val="28"/>
          <w:lang w:val="lv-LV" w:eastAsia="lv-LV"/>
        </w:rPr>
        <w:t>punktu</w:t>
      </w:r>
    </w:p>
    <w:p w14:paraId="709AFF57" w14:textId="77777777" w:rsidR="00E558E2" w:rsidRPr="00031D47" w:rsidRDefault="00E558E2" w:rsidP="008925CF">
      <w:pPr>
        <w:spacing w:after="0" w:line="240" w:lineRule="auto"/>
        <w:ind w:right="-1"/>
        <w:rPr>
          <w:rFonts w:ascii="Times New Roman" w:eastAsia="Times New Roman" w:hAnsi="Times New Roman"/>
          <w:b/>
          <w:bCs/>
          <w:sz w:val="28"/>
          <w:szCs w:val="28"/>
          <w:lang w:val="lv-LV"/>
        </w:rPr>
      </w:pPr>
    </w:p>
    <w:p w14:paraId="25E58B27" w14:textId="60EA1E05" w:rsidR="006B3FAC" w:rsidRPr="00031D47" w:rsidRDefault="00C07684" w:rsidP="00CA01CC">
      <w:pPr>
        <w:tabs>
          <w:tab w:val="left" w:pos="851"/>
        </w:tabs>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 xml:space="preserve">Izdarīt Ministru kabineta </w:t>
      </w:r>
      <w:r w:rsidR="00DB654C" w:rsidRPr="00031D47">
        <w:rPr>
          <w:rFonts w:ascii="Times New Roman" w:eastAsia="Times New Roman" w:hAnsi="Times New Roman"/>
          <w:sz w:val="28"/>
          <w:szCs w:val="28"/>
          <w:lang w:val="lv-LV" w:eastAsia="lv-LV"/>
        </w:rPr>
        <w:t>2016. gada 19. </w:t>
      </w:r>
      <w:r w:rsidR="00AE574A" w:rsidRPr="00031D47">
        <w:rPr>
          <w:rFonts w:ascii="Times New Roman" w:eastAsia="Times New Roman" w:hAnsi="Times New Roman"/>
          <w:sz w:val="28"/>
          <w:szCs w:val="28"/>
          <w:lang w:val="lv-LV" w:eastAsia="lv-LV"/>
        </w:rPr>
        <w:t xml:space="preserve">janvāra </w:t>
      </w:r>
      <w:r w:rsidR="00AE574A" w:rsidRPr="00031D47">
        <w:rPr>
          <w:rFonts w:ascii="Times New Roman" w:eastAsia="Times New Roman" w:hAnsi="Times New Roman"/>
          <w:bCs/>
          <w:sz w:val="28"/>
          <w:szCs w:val="28"/>
          <w:lang w:val="lv-LV"/>
        </w:rPr>
        <w:t>noteikumos Nr.</w:t>
      </w:r>
      <w:r w:rsidR="00487EB8" w:rsidRPr="00031D47">
        <w:rPr>
          <w:rFonts w:ascii="Times New Roman" w:eastAsia="Times New Roman" w:hAnsi="Times New Roman"/>
          <w:bCs/>
          <w:sz w:val="28"/>
          <w:szCs w:val="28"/>
          <w:lang w:val="lv-LV"/>
        </w:rPr>
        <w:t> </w:t>
      </w:r>
      <w:r w:rsidR="00346610" w:rsidRPr="00031D47">
        <w:rPr>
          <w:rFonts w:ascii="Times New Roman" w:eastAsia="Times New Roman" w:hAnsi="Times New Roman"/>
          <w:bCs/>
          <w:sz w:val="28"/>
          <w:szCs w:val="28"/>
          <w:lang w:val="lv-LV"/>
        </w:rPr>
        <w:t xml:space="preserve">50 </w:t>
      </w:r>
      <w:r w:rsidR="00346610" w:rsidRPr="00031D47">
        <w:rPr>
          <w:rFonts w:ascii="Times New Roman" w:eastAsia="Times New Roman" w:hAnsi="Times New Roman"/>
          <w:bCs/>
          <w:sz w:val="28"/>
          <w:szCs w:val="28"/>
          <w:lang w:val="lv-LV" w:eastAsia="lv-LV"/>
        </w:rPr>
        <w:t>"</w:t>
      </w:r>
      <w:r w:rsidR="00AE574A" w:rsidRPr="00031D47">
        <w:rPr>
          <w:rFonts w:ascii="Times New Roman" w:eastAsia="Times New Roman" w:hAnsi="Times New Roman"/>
          <w:bCs/>
          <w:sz w:val="28"/>
          <w:szCs w:val="28"/>
          <w:lang w:val="lv-LV"/>
        </w:rPr>
        <w:t xml:space="preserve">Darbības </w:t>
      </w:r>
      <w:r w:rsidR="00AE574A" w:rsidRPr="00031D47">
        <w:rPr>
          <w:rFonts w:ascii="Times New Roman" w:eastAsia="Times New Roman" w:hAnsi="Times New Roman"/>
          <w:bCs/>
          <w:sz w:val="28"/>
          <w:szCs w:val="28"/>
          <w:lang w:val="lv-LV" w:eastAsia="lv-LV"/>
        </w:rPr>
        <w:t>programmas "Iz</w:t>
      </w:r>
      <w:r w:rsidR="00DB654C" w:rsidRPr="00031D47">
        <w:rPr>
          <w:rFonts w:ascii="Times New Roman" w:eastAsia="Times New Roman" w:hAnsi="Times New Roman"/>
          <w:bCs/>
          <w:sz w:val="28"/>
          <w:szCs w:val="28"/>
          <w:lang w:val="lv-LV" w:eastAsia="lv-LV"/>
        </w:rPr>
        <w:t>augsme un nodarbinātība" 1.1.1. </w:t>
      </w:r>
      <w:r w:rsidR="00AE574A" w:rsidRPr="00031D47">
        <w:rPr>
          <w:rFonts w:ascii="Times New Roman" w:eastAsia="Times New Roman" w:hAnsi="Times New Roman"/>
          <w:bCs/>
          <w:sz w:val="28"/>
          <w:szCs w:val="28"/>
          <w:lang w:val="lv-LV" w:eastAsia="lv-LV"/>
        </w:rPr>
        <w:t>specifiskā atbalsta mērķa "Palielināt Latvijas zinātnisko institūciju pētniecisko un inovatīvo kapacitāti un spēju piesaistīt ārējo finansējumu, ieguldot cilvēkresur</w:t>
      </w:r>
      <w:r w:rsidR="00DB654C" w:rsidRPr="00031D47">
        <w:rPr>
          <w:rFonts w:ascii="Times New Roman" w:eastAsia="Times New Roman" w:hAnsi="Times New Roman"/>
          <w:bCs/>
          <w:sz w:val="28"/>
          <w:szCs w:val="28"/>
          <w:lang w:val="lv-LV" w:eastAsia="lv-LV"/>
        </w:rPr>
        <w:t>sos un infrastruktūrā" 1.1.1.2. </w:t>
      </w:r>
      <w:r w:rsidR="00AE574A" w:rsidRPr="00031D47">
        <w:rPr>
          <w:rFonts w:ascii="Times New Roman" w:eastAsia="Times New Roman" w:hAnsi="Times New Roman"/>
          <w:bCs/>
          <w:sz w:val="28"/>
          <w:szCs w:val="28"/>
          <w:lang w:val="lv-LV" w:eastAsia="lv-LV"/>
        </w:rPr>
        <w:t>pasākuma "Pēcdoktorantūras pētniecības atbalsts" īstenošanas noteikumi</w:t>
      </w:r>
      <w:r w:rsidR="00346610" w:rsidRPr="00031D47">
        <w:rPr>
          <w:rFonts w:ascii="Times New Roman" w:eastAsia="Times New Roman" w:hAnsi="Times New Roman"/>
          <w:bCs/>
          <w:sz w:val="28"/>
          <w:szCs w:val="28"/>
          <w:lang w:val="lv-LV" w:eastAsia="lv-LV"/>
        </w:rPr>
        <w:t>"</w:t>
      </w:r>
      <w:r w:rsidR="00AE574A" w:rsidRPr="00031D47">
        <w:rPr>
          <w:rFonts w:ascii="Times New Roman" w:eastAsia="Times New Roman" w:hAnsi="Times New Roman"/>
          <w:bCs/>
          <w:sz w:val="28"/>
          <w:szCs w:val="28"/>
          <w:lang w:val="lv-LV"/>
        </w:rPr>
        <w:t xml:space="preserve"> </w:t>
      </w:r>
      <w:r w:rsidRPr="00031D47">
        <w:rPr>
          <w:rFonts w:ascii="Times New Roman" w:eastAsia="Times New Roman" w:hAnsi="Times New Roman"/>
          <w:sz w:val="28"/>
          <w:szCs w:val="28"/>
          <w:lang w:val="lv-LV" w:eastAsia="lv-LV"/>
        </w:rPr>
        <w:t>(</w:t>
      </w:r>
      <w:r w:rsidR="00693A39" w:rsidRPr="00031D47">
        <w:rPr>
          <w:rFonts w:ascii="Times New Roman" w:eastAsia="Times New Roman" w:hAnsi="Times New Roman"/>
          <w:sz w:val="28"/>
          <w:szCs w:val="28"/>
          <w:lang w:val="lv-LV" w:eastAsia="lv-LV"/>
        </w:rPr>
        <w:t xml:space="preserve">Latvijas Vēstnesis, 2016, 19., </w:t>
      </w:r>
      <w:r w:rsidR="00AE574A" w:rsidRPr="00031D47">
        <w:rPr>
          <w:rFonts w:ascii="Times New Roman" w:eastAsia="Times New Roman" w:hAnsi="Times New Roman"/>
          <w:sz w:val="28"/>
          <w:szCs w:val="28"/>
          <w:lang w:val="lv-LV" w:eastAsia="lv-LV"/>
        </w:rPr>
        <w:t>242</w:t>
      </w:r>
      <w:r w:rsidR="00070B92" w:rsidRPr="00031D47">
        <w:rPr>
          <w:rFonts w:ascii="Times New Roman" w:eastAsia="Times New Roman" w:hAnsi="Times New Roman"/>
          <w:sz w:val="28"/>
          <w:szCs w:val="28"/>
          <w:lang w:val="lv-LV" w:eastAsia="lv-LV"/>
        </w:rPr>
        <w:t>.</w:t>
      </w:r>
      <w:r w:rsidR="00487EB8" w:rsidRPr="00031D47">
        <w:rPr>
          <w:rFonts w:ascii="Times New Roman" w:eastAsia="Times New Roman" w:hAnsi="Times New Roman"/>
          <w:sz w:val="28"/>
          <w:szCs w:val="28"/>
          <w:lang w:val="lv-LV" w:eastAsia="lv-LV"/>
        </w:rPr>
        <w:t> </w:t>
      </w:r>
      <w:r w:rsidR="00346610" w:rsidRPr="00031D47">
        <w:rPr>
          <w:rFonts w:ascii="Times New Roman" w:eastAsia="Times New Roman" w:hAnsi="Times New Roman"/>
          <w:sz w:val="28"/>
          <w:szCs w:val="28"/>
          <w:lang w:val="lv-LV" w:eastAsia="lv-LV"/>
        </w:rPr>
        <w:t>nr.;</w:t>
      </w:r>
      <w:r w:rsidR="00E0566F" w:rsidRPr="00031D47">
        <w:rPr>
          <w:rFonts w:ascii="Times New Roman" w:eastAsia="Times New Roman" w:hAnsi="Times New Roman"/>
          <w:sz w:val="28"/>
          <w:szCs w:val="28"/>
          <w:lang w:val="lv-LV" w:eastAsia="lv-LV"/>
        </w:rPr>
        <w:t xml:space="preserve"> 2017, 193. </w:t>
      </w:r>
      <w:r w:rsidR="003E5DD4" w:rsidRPr="00031D47">
        <w:rPr>
          <w:rFonts w:ascii="Times New Roman" w:eastAsia="Times New Roman" w:hAnsi="Times New Roman"/>
          <w:sz w:val="28"/>
          <w:szCs w:val="28"/>
          <w:lang w:val="lv-LV" w:eastAsia="lv-LV"/>
        </w:rPr>
        <w:t>nr.</w:t>
      </w:r>
      <w:r w:rsidR="00E65FAC" w:rsidRPr="00031D47">
        <w:rPr>
          <w:rFonts w:ascii="Times New Roman" w:eastAsia="Times New Roman" w:hAnsi="Times New Roman"/>
          <w:sz w:val="28"/>
          <w:szCs w:val="28"/>
          <w:lang w:val="lv-LV" w:eastAsia="lv-LV"/>
        </w:rPr>
        <w:t>; 2019, 7.</w:t>
      </w:r>
      <w:r w:rsidR="00AC3EA9" w:rsidRPr="00031D47">
        <w:rPr>
          <w:rFonts w:ascii="Times New Roman" w:eastAsia="Times New Roman" w:hAnsi="Times New Roman"/>
          <w:sz w:val="28"/>
          <w:szCs w:val="28"/>
          <w:lang w:val="lv-LV" w:eastAsia="lv-LV"/>
        </w:rPr>
        <w:t>, 68. nr.</w:t>
      </w:r>
      <w:r w:rsidRPr="00031D47">
        <w:rPr>
          <w:rFonts w:ascii="Times New Roman" w:eastAsia="Times New Roman" w:hAnsi="Times New Roman"/>
          <w:sz w:val="28"/>
          <w:szCs w:val="28"/>
          <w:lang w:val="lv-LV" w:eastAsia="lv-LV"/>
        </w:rPr>
        <w:t>) šādu</w:t>
      </w:r>
      <w:r w:rsidR="00AE574A" w:rsidRPr="00031D47">
        <w:rPr>
          <w:rFonts w:ascii="Times New Roman" w:eastAsia="Times New Roman" w:hAnsi="Times New Roman"/>
          <w:sz w:val="28"/>
          <w:szCs w:val="28"/>
          <w:lang w:val="lv-LV" w:eastAsia="lv-LV"/>
        </w:rPr>
        <w:t>s</w:t>
      </w:r>
      <w:r w:rsidRPr="00031D47">
        <w:rPr>
          <w:rFonts w:ascii="Times New Roman" w:eastAsia="Times New Roman" w:hAnsi="Times New Roman"/>
          <w:sz w:val="28"/>
          <w:szCs w:val="28"/>
          <w:lang w:val="lv-LV" w:eastAsia="lv-LV"/>
        </w:rPr>
        <w:t xml:space="preserve"> grozījumu</w:t>
      </w:r>
      <w:r w:rsidR="00AE574A" w:rsidRPr="00031D47">
        <w:rPr>
          <w:rFonts w:ascii="Times New Roman" w:eastAsia="Times New Roman" w:hAnsi="Times New Roman"/>
          <w:sz w:val="28"/>
          <w:szCs w:val="28"/>
          <w:lang w:val="lv-LV" w:eastAsia="lv-LV"/>
        </w:rPr>
        <w:t>s</w:t>
      </w:r>
      <w:r w:rsidRPr="00031D47">
        <w:rPr>
          <w:rFonts w:ascii="Times New Roman" w:eastAsia="Times New Roman" w:hAnsi="Times New Roman"/>
          <w:sz w:val="28"/>
          <w:szCs w:val="28"/>
          <w:lang w:val="lv-LV" w:eastAsia="lv-LV"/>
        </w:rPr>
        <w:t>:</w:t>
      </w:r>
    </w:p>
    <w:p w14:paraId="22BB86D1" w14:textId="77777777" w:rsidR="006B3FAC" w:rsidRPr="00031D47" w:rsidRDefault="006B3FAC" w:rsidP="00CA01CC">
      <w:pPr>
        <w:spacing w:after="0" w:line="240" w:lineRule="auto"/>
        <w:ind w:firstLine="709"/>
        <w:jc w:val="both"/>
        <w:rPr>
          <w:rFonts w:ascii="Times New Roman" w:eastAsia="Times New Roman" w:hAnsi="Times New Roman"/>
          <w:sz w:val="28"/>
          <w:szCs w:val="28"/>
          <w:lang w:val="lv-LV" w:eastAsia="lv-LV"/>
        </w:rPr>
      </w:pPr>
    </w:p>
    <w:p w14:paraId="286FA2D6" w14:textId="01BCE71D" w:rsidR="006B3FAC" w:rsidRPr="00031D47" w:rsidRDefault="006B3FAC" w:rsidP="00CA01CC">
      <w:pPr>
        <w:pStyle w:val="ListParagraph"/>
        <w:numPr>
          <w:ilvl w:val="0"/>
          <w:numId w:val="40"/>
        </w:numPr>
        <w:tabs>
          <w:tab w:val="left" w:pos="851"/>
          <w:tab w:val="left" w:pos="993"/>
        </w:tabs>
        <w:spacing w:after="0" w:line="240" w:lineRule="auto"/>
        <w:ind w:left="0" w:firstLine="709"/>
        <w:jc w:val="both"/>
        <w:rPr>
          <w:rFonts w:ascii="Times New Roman" w:hAnsi="Times New Roman"/>
          <w:sz w:val="28"/>
          <w:szCs w:val="28"/>
          <w:lang w:val="lv-LV"/>
        </w:rPr>
      </w:pPr>
      <w:r w:rsidRPr="00031D47">
        <w:rPr>
          <w:rFonts w:ascii="Times New Roman" w:hAnsi="Times New Roman"/>
          <w:sz w:val="28"/>
          <w:szCs w:val="28"/>
          <w:lang w:val="lv-LV"/>
        </w:rPr>
        <w:t>Izteikt</w:t>
      </w:r>
      <w:r w:rsidR="00136DCD" w:rsidRPr="00031D47">
        <w:rPr>
          <w:rFonts w:ascii="Times New Roman" w:hAnsi="Times New Roman"/>
          <w:sz w:val="28"/>
          <w:szCs w:val="28"/>
          <w:lang w:val="lv-LV"/>
        </w:rPr>
        <w:t xml:space="preserve"> </w:t>
      </w:r>
      <w:r w:rsidR="00615A9B" w:rsidRPr="00031D47">
        <w:rPr>
          <w:rFonts w:ascii="Times New Roman" w:hAnsi="Times New Roman"/>
          <w:sz w:val="28"/>
          <w:szCs w:val="28"/>
          <w:lang w:val="lv-LV"/>
        </w:rPr>
        <w:t xml:space="preserve">6.1.2.2., </w:t>
      </w:r>
      <w:r w:rsidR="00136DCD" w:rsidRPr="00031D47">
        <w:rPr>
          <w:rFonts w:ascii="Times New Roman" w:hAnsi="Times New Roman"/>
          <w:sz w:val="28"/>
          <w:szCs w:val="28"/>
          <w:lang w:val="lv-LV"/>
        </w:rPr>
        <w:t>6.1.2.3.,</w:t>
      </w:r>
      <w:r w:rsidRPr="00031D47">
        <w:rPr>
          <w:rFonts w:ascii="Times New Roman" w:hAnsi="Times New Roman"/>
          <w:sz w:val="28"/>
          <w:szCs w:val="28"/>
          <w:lang w:val="lv-LV"/>
        </w:rPr>
        <w:t xml:space="preserve"> 6.1.2.4.</w:t>
      </w:r>
      <w:r w:rsidR="00952998" w:rsidRPr="00031D47">
        <w:rPr>
          <w:rFonts w:ascii="Times New Roman" w:hAnsi="Times New Roman"/>
          <w:sz w:val="28"/>
          <w:szCs w:val="28"/>
          <w:lang w:val="lv-LV"/>
        </w:rPr>
        <w:t>,</w:t>
      </w:r>
      <w:r w:rsidR="00136DCD" w:rsidRPr="00031D47">
        <w:rPr>
          <w:rFonts w:ascii="Times New Roman" w:hAnsi="Times New Roman"/>
          <w:sz w:val="28"/>
          <w:szCs w:val="28"/>
          <w:lang w:val="lv-LV"/>
        </w:rPr>
        <w:t xml:space="preserve"> 6.1.2.5.</w:t>
      </w:r>
      <w:r w:rsidR="00952998" w:rsidRPr="00031D47">
        <w:rPr>
          <w:rFonts w:ascii="Times New Roman" w:hAnsi="Times New Roman"/>
          <w:sz w:val="28"/>
          <w:szCs w:val="28"/>
          <w:lang w:val="lv-LV"/>
        </w:rPr>
        <w:t xml:space="preserve"> un 6.1.2.6.</w:t>
      </w:r>
      <w:r w:rsidR="00136DCD" w:rsidRPr="00031D47">
        <w:rPr>
          <w:rFonts w:ascii="Times New Roman" w:hAnsi="Times New Roman"/>
          <w:sz w:val="28"/>
          <w:szCs w:val="28"/>
          <w:lang w:val="lv-LV"/>
        </w:rPr>
        <w:t> </w:t>
      </w:r>
      <w:r w:rsidRPr="00031D47">
        <w:rPr>
          <w:rFonts w:ascii="Times New Roman" w:hAnsi="Times New Roman"/>
          <w:sz w:val="28"/>
          <w:szCs w:val="28"/>
          <w:lang w:val="lv-LV"/>
        </w:rPr>
        <w:t>apakšpunktu šādā redakcijā:</w:t>
      </w:r>
    </w:p>
    <w:p w14:paraId="71A2B191" w14:textId="77777777" w:rsidR="00E96819" w:rsidRPr="00031D47" w:rsidRDefault="00E96819" w:rsidP="00CA01CC">
      <w:pPr>
        <w:pStyle w:val="ListParagraph"/>
        <w:spacing w:after="0" w:line="240" w:lineRule="auto"/>
        <w:ind w:left="0" w:firstLine="709"/>
        <w:jc w:val="both"/>
        <w:rPr>
          <w:rFonts w:ascii="Times New Roman" w:hAnsi="Times New Roman"/>
          <w:sz w:val="28"/>
          <w:szCs w:val="28"/>
          <w:lang w:val="lv-LV"/>
        </w:rPr>
      </w:pPr>
    </w:p>
    <w:p w14:paraId="5B04D0FF" w14:textId="0C26BFF4" w:rsidR="00615A9B" w:rsidRPr="00031D47" w:rsidRDefault="006B3FAC"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w:t>
      </w:r>
      <w:r w:rsidR="00615A9B" w:rsidRPr="00031D47">
        <w:rPr>
          <w:rFonts w:ascii="Times New Roman" w:eastAsia="Times New Roman" w:hAnsi="Times New Roman"/>
          <w:sz w:val="28"/>
          <w:szCs w:val="28"/>
          <w:lang w:val="lv-LV" w:eastAsia="lv-LV"/>
        </w:rPr>
        <w:t>6.1.2.2. zinātnisko rakstu skaits, kuru izstrādei un publicēšanai sniegts atbalsts pētniecības pieteikumu ietvaros, – 1087;</w:t>
      </w:r>
    </w:p>
    <w:p w14:paraId="33F5D686" w14:textId="4EA268AE" w:rsidR="006B3FAC" w:rsidRPr="00031D47" w:rsidRDefault="006B3FAC"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 xml:space="preserve">6.1.2.3. jauno produktu un tehnoloģiju skaits, kas ir komercializējami un kuru izstrādei sniegts atbalsts pētniecības pieteikuma ietvaros, – </w:t>
      </w:r>
      <w:r w:rsidR="00615A9B" w:rsidRPr="00031D47">
        <w:rPr>
          <w:rFonts w:ascii="Times New Roman" w:eastAsia="Times New Roman" w:hAnsi="Times New Roman"/>
          <w:sz w:val="28"/>
          <w:szCs w:val="28"/>
          <w:lang w:val="lv-LV" w:eastAsia="lv-LV"/>
        </w:rPr>
        <w:t>195</w:t>
      </w:r>
      <w:r w:rsidRPr="00031D47">
        <w:rPr>
          <w:rFonts w:ascii="Times New Roman" w:eastAsia="Times New Roman" w:hAnsi="Times New Roman"/>
          <w:sz w:val="28"/>
          <w:szCs w:val="28"/>
          <w:lang w:val="lv-LV" w:eastAsia="lv-LV"/>
        </w:rPr>
        <w:t>;</w:t>
      </w:r>
    </w:p>
    <w:p w14:paraId="1D120820" w14:textId="71ACE43A" w:rsidR="00A924D3" w:rsidRPr="00031D47" w:rsidRDefault="006B3FAC"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6.1.2.4. privātās investīcijas, kas papildina valsts atbalstu inovācijām vai</w:t>
      </w:r>
      <w:proofErr w:type="gramStart"/>
      <w:r w:rsidRPr="00031D47">
        <w:rPr>
          <w:rFonts w:ascii="Times New Roman" w:eastAsia="Times New Roman" w:hAnsi="Times New Roman"/>
          <w:sz w:val="28"/>
          <w:szCs w:val="28"/>
          <w:lang w:val="lv-LV" w:eastAsia="lv-LV"/>
        </w:rPr>
        <w:t xml:space="preserve"> </w:t>
      </w:r>
      <w:r w:rsidR="00CE6E79" w:rsidRPr="00031D47">
        <w:rPr>
          <w:rFonts w:ascii="Times New Roman" w:eastAsia="Times New Roman" w:hAnsi="Times New Roman"/>
          <w:sz w:val="28"/>
          <w:szCs w:val="28"/>
          <w:lang w:val="lv-LV" w:eastAsia="lv-LV"/>
        </w:rPr>
        <w:t xml:space="preserve"> </w:t>
      </w:r>
      <w:proofErr w:type="gramEnd"/>
      <w:r w:rsidRPr="00031D47">
        <w:rPr>
          <w:rFonts w:ascii="Times New Roman" w:eastAsia="Times New Roman" w:hAnsi="Times New Roman"/>
          <w:sz w:val="28"/>
          <w:szCs w:val="28"/>
          <w:lang w:val="lv-LV" w:eastAsia="lv-LV"/>
        </w:rPr>
        <w:t xml:space="preserve">pētniecības un izstrādes projektiem, – </w:t>
      </w:r>
      <w:r w:rsidR="00615A9B" w:rsidRPr="00031D47">
        <w:rPr>
          <w:rFonts w:ascii="Times New Roman" w:eastAsia="Times New Roman" w:hAnsi="Times New Roman"/>
          <w:sz w:val="28"/>
          <w:szCs w:val="28"/>
          <w:lang w:val="lv-LV" w:eastAsia="lv-LV"/>
        </w:rPr>
        <w:t>897 429</w:t>
      </w:r>
      <w:r w:rsidR="00136DCD" w:rsidRPr="00031D47">
        <w:rPr>
          <w:rFonts w:ascii="Times New Roman" w:eastAsia="Times New Roman" w:hAnsi="Times New Roman"/>
          <w:sz w:val="28"/>
          <w:szCs w:val="28"/>
          <w:lang w:val="lv-LV" w:eastAsia="lv-LV"/>
        </w:rPr>
        <w:t xml:space="preserve"> </w:t>
      </w:r>
      <w:proofErr w:type="spellStart"/>
      <w:r w:rsidRPr="00031D47">
        <w:rPr>
          <w:rFonts w:ascii="Times New Roman" w:eastAsia="Times New Roman" w:hAnsi="Times New Roman"/>
          <w:i/>
          <w:sz w:val="28"/>
          <w:szCs w:val="28"/>
          <w:lang w:val="lv-LV" w:eastAsia="lv-LV"/>
        </w:rPr>
        <w:t>euro</w:t>
      </w:r>
      <w:proofErr w:type="spellEnd"/>
      <w:r w:rsidRPr="002B7069">
        <w:rPr>
          <w:rFonts w:ascii="Times New Roman" w:eastAsia="Times New Roman" w:hAnsi="Times New Roman"/>
          <w:iCs/>
          <w:sz w:val="28"/>
          <w:szCs w:val="28"/>
          <w:lang w:val="lv-LV" w:eastAsia="lv-LV"/>
        </w:rPr>
        <w:t>;</w:t>
      </w:r>
    </w:p>
    <w:p w14:paraId="25596B3F" w14:textId="46FAF403" w:rsidR="00447AEC" w:rsidRPr="00031D47" w:rsidRDefault="00A924D3"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 xml:space="preserve">6.1.2.5. komersantu skaits, kuri sadarbojas ar pētniecības institūcijām, – </w:t>
      </w:r>
      <w:r w:rsidR="00615A9B" w:rsidRPr="00031D47">
        <w:rPr>
          <w:rFonts w:ascii="Times New Roman" w:eastAsia="Times New Roman" w:hAnsi="Times New Roman"/>
          <w:sz w:val="28"/>
          <w:szCs w:val="28"/>
          <w:lang w:val="lv-LV" w:eastAsia="lv-LV"/>
        </w:rPr>
        <w:t>76</w:t>
      </w:r>
      <w:r w:rsidRPr="00031D47">
        <w:rPr>
          <w:rFonts w:ascii="Times New Roman" w:eastAsia="Times New Roman" w:hAnsi="Times New Roman"/>
          <w:sz w:val="28"/>
          <w:szCs w:val="28"/>
          <w:lang w:val="lv-LV" w:eastAsia="lv-LV"/>
        </w:rPr>
        <w:t>;</w:t>
      </w:r>
    </w:p>
    <w:p w14:paraId="58BF2D41" w14:textId="0907516F" w:rsidR="006B3FAC" w:rsidRPr="00031D47" w:rsidRDefault="00447AEC"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6.1.2.6. jauno zinātnieku skaits (pilnas slodzes ekvivalents), kuri projekta ietvaros pilnveidojuši kompetenci, ieskaitot karjeras izaugsmes un personāla atjaunotnes procesus, – 113;</w:t>
      </w:r>
      <w:r w:rsidR="00A444C3" w:rsidRPr="00031D47">
        <w:rPr>
          <w:rFonts w:ascii="Times New Roman" w:eastAsia="Times New Roman" w:hAnsi="Times New Roman"/>
          <w:sz w:val="28"/>
          <w:szCs w:val="28"/>
          <w:lang w:val="lv-LV" w:eastAsia="lv-LV"/>
        </w:rPr>
        <w:t>"</w:t>
      </w:r>
      <w:r w:rsidR="00BF2E69" w:rsidRPr="00031D47">
        <w:rPr>
          <w:rFonts w:ascii="Times New Roman" w:eastAsia="Times New Roman" w:hAnsi="Times New Roman"/>
          <w:sz w:val="28"/>
          <w:szCs w:val="28"/>
          <w:lang w:val="lv-LV" w:eastAsia="lv-LV"/>
        </w:rPr>
        <w:t>.</w:t>
      </w:r>
    </w:p>
    <w:p w14:paraId="53EBB933" w14:textId="77777777" w:rsidR="006B3FAC" w:rsidRPr="00031D47" w:rsidRDefault="006B3FAC" w:rsidP="00CA01CC">
      <w:pPr>
        <w:spacing w:after="0" w:line="240" w:lineRule="auto"/>
        <w:ind w:firstLine="709"/>
        <w:jc w:val="both"/>
        <w:rPr>
          <w:rFonts w:ascii="Times New Roman" w:hAnsi="Times New Roman"/>
          <w:sz w:val="28"/>
          <w:szCs w:val="28"/>
          <w:lang w:val="lv-LV"/>
        </w:rPr>
      </w:pPr>
    </w:p>
    <w:p w14:paraId="7C868719" w14:textId="00FDB281" w:rsidR="00E96819" w:rsidRPr="00031D47" w:rsidRDefault="00943C86" w:rsidP="00C02D7F">
      <w:pPr>
        <w:pStyle w:val="ListParagraph"/>
        <w:numPr>
          <w:ilvl w:val="0"/>
          <w:numId w:val="40"/>
        </w:numPr>
        <w:tabs>
          <w:tab w:val="left" w:pos="993"/>
        </w:tabs>
        <w:spacing w:after="0" w:line="240" w:lineRule="auto"/>
        <w:ind w:left="0" w:firstLine="709"/>
        <w:jc w:val="both"/>
        <w:rPr>
          <w:rFonts w:ascii="Times New Roman" w:eastAsia="Times New Roman" w:hAnsi="Times New Roman"/>
          <w:sz w:val="28"/>
          <w:szCs w:val="28"/>
          <w:lang w:val="lv-LV" w:eastAsia="lv-LV"/>
        </w:rPr>
      </w:pPr>
      <w:r w:rsidRPr="00031D47">
        <w:rPr>
          <w:rFonts w:ascii="Times New Roman" w:hAnsi="Times New Roman"/>
          <w:sz w:val="28"/>
          <w:szCs w:val="28"/>
          <w:lang w:val="lv-LV"/>
        </w:rPr>
        <w:t>Izteikt</w:t>
      </w:r>
      <w:r w:rsidRPr="00031D47">
        <w:rPr>
          <w:rFonts w:ascii="Times New Roman" w:eastAsia="Times New Roman" w:hAnsi="Times New Roman"/>
          <w:sz w:val="28"/>
          <w:szCs w:val="28"/>
          <w:lang w:val="lv-LV" w:eastAsia="lv-LV"/>
        </w:rPr>
        <w:t xml:space="preserve"> 9. un 9.</w:t>
      </w:r>
      <w:r w:rsidRPr="00031D47">
        <w:rPr>
          <w:rFonts w:ascii="Times New Roman" w:eastAsia="Times New Roman" w:hAnsi="Times New Roman"/>
          <w:sz w:val="28"/>
          <w:szCs w:val="28"/>
          <w:vertAlign w:val="superscript"/>
          <w:lang w:val="lv-LV" w:eastAsia="lv-LV"/>
        </w:rPr>
        <w:t xml:space="preserve">1 </w:t>
      </w:r>
      <w:r w:rsidRPr="00031D47">
        <w:rPr>
          <w:rFonts w:ascii="Times New Roman" w:eastAsia="Times New Roman" w:hAnsi="Times New Roman"/>
          <w:sz w:val="28"/>
          <w:szCs w:val="28"/>
          <w:lang w:val="lv-LV" w:eastAsia="lv-LV"/>
        </w:rPr>
        <w:t>punktu šādā redakcijā:</w:t>
      </w:r>
    </w:p>
    <w:p w14:paraId="2F7B85FC" w14:textId="46D2558C" w:rsidR="00943C86" w:rsidRPr="00031D47" w:rsidRDefault="00943C86"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lastRenderedPageBreak/>
        <w:t>"9.</w:t>
      </w:r>
      <w:r w:rsidR="00C02D7F" w:rsidRPr="00031D47">
        <w:rPr>
          <w:rFonts w:ascii="Times New Roman" w:eastAsia="Times New Roman" w:hAnsi="Times New Roman"/>
          <w:sz w:val="28"/>
          <w:szCs w:val="28"/>
          <w:lang w:val="lv-LV" w:eastAsia="lv-LV"/>
        </w:rPr>
        <w:t> </w:t>
      </w:r>
      <w:r w:rsidRPr="00031D47">
        <w:rPr>
          <w:rFonts w:ascii="Times New Roman" w:eastAsia="Times New Roman" w:hAnsi="Times New Roman"/>
          <w:sz w:val="28"/>
          <w:szCs w:val="28"/>
          <w:lang w:val="lv-LV" w:eastAsia="lv-LV"/>
        </w:rPr>
        <w:t xml:space="preserve">Pasākumam pieejamais kopējais attiecināmais finansējums ir </w:t>
      </w:r>
      <w:r w:rsidR="004A412C" w:rsidRPr="00031D47">
        <w:rPr>
          <w:rFonts w:ascii="Times New Roman" w:eastAsia="Times New Roman" w:hAnsi="Times New Roman"/>
          <w:sz w:val="28"/>
          <w:szCs w:val="28"/>
          <w:lang w:val="lv-LV" w:eastAsia="lv-LV"/>
        </w:rPr>
        <w:t xml:space="preserve">51 029 231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tai skaitā Eiropas Reģionālās attīstības fonda finansējums – </w:t>
      </w:r>
      <w:r w:rsidR="004A412C" w:rsidRPr="00031D47">
        <w:rPr>
          <w:rFonts w:ascii="Times New Roman" w:eastAsia="Times New Roman" w:hAnsi="Times New Roman"/>
          <w:sz w:val="28"/>
          <w:szCs w:val="28"/>
          <w:lang w:val="lv-LV" w:eastAsia="lv-LV"/>
        </w:rPr>
        <w:t xml:space="preserve">43 374 846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valsts budžeta līdzfinansējums – </w:t>
      </w:r>
      <w:r w:rsidR="00325282" w:rsidRPr="00031D47">
        <w:rPr>
          <w:rFonts w:ascii="Times New Roman" w:eastAsia="Times New Roman" w:hAnsi="Times New Roman"/>
          <w:sz w:val="28"/>
          <w:szCs w:val="28"/>
          <w:lang w:val="lv-LV" w:eastAsia="lv-LV"/>
        </w:rPr>
        <w:t xml:space="preserve">5 136 885 </w:t>
      </w:r>
      <w:proofErr w:type="spellStart"/>
      <w:r w:rsidRPr="00031D47">
        <w:rPr>
          <w:rFonts w:ascii="Times New Roman" w:eastAsia="Times New Roman" w:hAnsi="Times New Roman"/>
          <w:i/>
          <w:sz w:val="28"/>
          <w:szCs w:val="28"/>
          <w:lang w:val="lv-LV" w:eastAsia="lv-LV"/>
        </w:rPr>
        <w:t>euro</w:t>
      </w:r>
      <w:proofErr w:type="spellEnd"/>
      <w:r w:rsidR="00325282" w:rsidRPr="00031D47">
        <w:rPr>
          <w:rFonts w:ascii="Times New Roman" w:eastAsia="Times New Roman" w:hAnsi="Times New Roman"/>
          <w:sz w:val="28"/>
          <w:szCs w:val="28"/>
          <w:lang w:val="lv-LV" w:eastAsia="lv-LV"/>
        </w:rPr>
        <w:t xml:space="preserve"> </w:t>
      </w:r>
      <w:r w:rsidRPr="00031D47">
        <w:rPr>
          <w:rFonts w:ascii="Times New Roman" w:eastAsia="Times New Roman" w:hAnsi="Times New Roman"/>
          <w:sz w:val="28"/>
          <w:szCs w:val="28"/>
          <w:lang w:val="lv-LV" w:eastAsia="lv-LV"/>
        </w:rPr>
        <w:t xml:space="preserve">un nacionālais privātais līdzfinansējums – </w:t>
      </w:r>
      <w:r w:rsidR="00325282" w:rsidRPr="00031D47">
        <w:rPr>
          <w:rFonts w:ascii="Times New Roman" w:eastAsia="Times New Roman" w:hAnsi="Times New Roman"/>
          <w:sz w:val="28"/>
          <w:szCs w:val="28"/>
          <w:lang w:val="lv-LV" w:eastAsia="lv-LV"/>
        </w:rPr>
        <w:t xml:space="preserve">2 517 500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Pētniecības pieteikumu īstenošanai plānotais kopējais attiecināmais finansējums ir </w:t>
      </w:r>
      <w:r w:rsidR="004A412C" w:rsidRPr="00031D47">
        <w:rPr>
          <w:rFonts w:ascii="Times New Roman" w:eastAsia="Times New Roman" w:hAnsi="Times New Roman"/>
          <w:sz w:val="28"/>
          <w:szCs w:val="28"/>
          <w:lang w:val="lv-LV" w:eastAsia="lv-LV"/>
        </w:rPr>
        <w:t xml:space="preserve">47 913 758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tai skaitā Eiropas Reģionālās attīstības fonda finansējums – </w:t>
      </w:r>
      <w:r w:rsidR="004A412C" w:rsidRPr="00031D47">
        <w:rPr>
          <w:rFonts w:ascii="Times New Roman" w:eastAsia="Times New Roman" w:hAnsi="Times New Roman"/>
          <w:sz w:val="28"/>
          <w:szCs w:val="28"/>
          <w:lang w:val="lv-LV" w:eastAsia="lv-LV"/>
        </w:rPr>
        <w:t xml:space="preserve">40 726 694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valsts budžeta līdzfinansējums –</w:t>
      </w:r>
      <w:r w:rsidR="004A412C" w:rsidRPr="00031D47">
        <w:rPr>
          <w:rFonts w:ascii="Times New Roman" w:eastAsia="Times New Roman" w:hAnsi="Times New Roman"/>
          <w:sz w:val="28"/>
          <w:szCs w:val="28"/>
          <w:lang w:val="lv-LV" w:eastAsia="lv-LV"/>
        </w:rPr>
        <w:t xml:space="preserve"> 4 669 564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un nacionālais privātais līdzfinansējums – </w:t>
      </w:r>
      <w:r w:rsidR="004A412C" w:rsidRPr="00031D47">
        <w:rPr>
          <w:rFonts w:ascii="Times New Roman" w:eastAsia="Times New Roman" w:hAnsi="Times New Roman"/>
          <w:sz w:val="28"/>
          <w:szCs w:val="28"/>
          <w:lang w:val="lv-LV" w:eastAsia="lv-LV"/>
        </w:rPr>
        <w:t>2 517 500 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w:t>
      </w:r>
    </w:p>
    <w:p w14:paraId="4A2E6CF1" w14:textId="77777777" w:rsidR="00C02D7F" w:rsidRPr="00031D47" w:rsidRDefault="00C02D7F" w:rsidP="00CA01CC">
      <w:pPr>
        <w:spacing w:after="0" w:line="240" w:lineRule="auto"/>
        <w:ind w:firstLine="709"/>
        <w:jc w:val="both"/>
        <w:rPr>
          <w:rFonts w:ascii="Times New Roman" w:eastAsia="Times New Roman" w:hAnsi="Times New Roman"/>
          <w:sz w:val="28"/>
          <w:szCs w:val="28"/>
          <w:lang w:val="lv-LV" w:eastAsia="lv-LV"/>
        </w:rPr>
      </w:pPr>
      <w:bookmarkStart w:id="1" w:name="p9.1"/>
      <w:bookmarkStart w:id="2" w:name="p-686823"/>
      <w:bookmarkEnd w:id="1"/>
      <w:bookmarkEnd w:id="2"/>
    </w:p>
    <w:p w14:paraId="3AFA98D9" w14:textId="0E28B181" w:rsidR="00943C86" w:rsidRPr="00031D47" w:rsidRDefault="00943C86" w:rsidP="00CA01CC">
      <w:pPr>
        <w:spacing w:after="0" w:line="240" w:lineRule="auto"/>
        <w:ind w:firstLine="709"/>
        <w:jc w:val="both"/>
        <w:rPr>
          <w:rFonts w:ascii="Times New Roman" w:eastAsia="Times New Roman" w:hAnsi="Times New Roman"/>
          <w:sz w:val="28"/>
          <w:szCs w:val="28"/>
          <w:lang w:val="lv-LV" w:eastAsia="lv-LV"/>
        </w:rPr>
      </w:pPr>
      <w:r w:rsidRPr="00031D47">
        <w:rPr>
          <w:rFonts w:ascii="Times New Roman" w:eastAsia="Times New Roman" w:hAnsi="Times New Roman"/>
          <w:sz w:val="28"/>
          <w:szCs w:val="28"/>
          <w:lang w:val="lv-LV" w:eastAsia="lv-LV"/>
        </w:rPr>
        <w:t>9.</w:t>
      </w:r>
      <w:r w:rsidRPr="00031D47">
        <w:rPr>
          <w:rFonts w:ascii="Times New Roman" w:eastAsia="Times New Roman" w:hAnsi="Times New Roman"/>
          <w:sz w:val="28"/>
          <w:szCs w:val="28"/>
          <w:vertAlign w:val="superscript"/>
          <w:lang w:val="lv-LV" w:eastAsia="lv-LV"/>
        </w:rPr>
        <w:t>1</w:t>
      </w:r>
      <w:r w:rsidRPr="00031D47">
        <w:rPr>
          <w:rFonts w:ascii="Times New Roman" w:eastAsia="Times New Roman" w:hAnsi="Times New Roman"/>
          <w:sz w:val="28"/>
          <w:szCs w:val="28"/>
          <w:lang w:val="lv-LV" w:eastAsia="lv-LV"/>
        </w:rPr>
        <w:t> Ja Eiropas Komisijas Pētniecības izpildaģentūra apstiprina šo noteikumu </w:t>
      </w:r>
      <w:hyperlink r:id="rId10" w:anchor="p12" w:history="1">
        <w:r w:rsidRPr="00031D47">
          <w:rPr>
            <w:rFonts w:ascii="Times New Roman" w:eastAsia="Times New Roman" w:hAnsi="Times New Roman"/>
            <w:sz w:val="28"/>
            <w:szCs w:val="28"/>
            <w:lang w:val="lv-LV" w:eastAsia="lv-LV"/>
          </w:rPr>
          <w:t>12.</w:t>
        </w:r>
      </w:hyperlink>
      <w:r w:rsidRPr="00031D47">
        <w:rPr>
          <w:rFonts w:ascii="Times New Roman" w:eastAsia="Times New Roman" w:hAnsi="Times New Roman"/>
          <w:sz w:val="28"/>
          <w:szCs w:val="28"/>
          <w:lang w:val="lv-LV" w:eastAsia="lv-LV"/>
        </w:rPr>
        <w:t xml:space="preserve"> punktā minētā finansējuma saņēmēja izstrādāto un iesniegto COFUND projektu un piešķir finansējumu tā īstenošanai, pasākuma īstenošanai pieejamais finansējums ir </w:t>
      </w:r>
      <w:r w:rsidR="00754199" w:rsidRPr="00031D47">
        <w:rPr>
          <w:rFonts w:ascii="Times New Roman" w:eastAsia="Times New Roman" w:hAnsi="Times New Roman"/>
          <w:sz w:val="28"/>
          <w:szCs w:val="28"/>
          <w:lang w:val="lv-LV" w:eastAsia="lv-LV"/>
        </w:rPr>
        <w:t>58 814 231</w:t>
      </w:r>
      <w:r w:rsidRPr="00031D47">
        <w:rPr>
          <w:rFonts w:ascii="Times New Roman" w:eastAsia="Times New Roman" w:hAnsi="Times New Roman"/>
          <w:sz w:val="28"/>
          <w:szCs w:val="28"/>
          <w:lang w:val="lv-LV" w:eastAsia="lv-LV"/>
        </w:rPr>
        <w:t>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tai skaitā Eiropas Komisijas finansējums – 5 310 000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Eiropas Reģionālās attīstības fonda finansējums – </w:t>
      </w:r>
      <w:r w:rsidR="00754199" w:rsidRPr="00031D47">
        <w:rPr>
          <w:rFonts w:ascii="Times New Roman" w:eastAsia="Times New Roman" w:hAnsi="Times New Roman"/>
          <w:sz w:val="28"/>
          <w:szCs w:val="28"/>
          <w:lang w:val="lv-LV" w:eastAsia="lv-LV"/>
        </w:rPr>
        <w:t>43 374 846</w:t>
      </w:r>
      <w:r w:rsidRPr="00031D47">
        <w:rPr>
          <w:rFonts w:ascii="Times New Roman" w:eastAsia="Times New Roman" w:hAnsi="Times New Roman"/>
          <w:sz w:val="28"/>
          <w:szCs w:val="28"/>
          <w:lang w:val="lv-LV" w:eastAsia="lv-LV"/>
        </w:rPr>
        <w:t>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valsts budžeta līdzfinansējums – </w:t>
      </w:r>
      <w:r w:rsidR="00754199" w:rsidRPr="00031D47">
        <w:rPr>
          <w:rFonts w:ascii="Times New Roman" w:eastAsia="Times New Roman" w:hAnsi="Times New Roman"/>
          <w:sz w:val="28"/>
          <w:szCs w:val="28"/>
          <w:lang w:val="lv-LV" w:eastAsia="lv-LV"/>
        </w:rPr>
        <w:t>7 611 885</w:t>
      </w:r>
      <w:r w:rsidRPr="00031D47">
        <w:rPr>
          <w:rFonts w:ascii="Times New Roman" w:eastAsia="Times New Roman" w:hAnsi="Times New Roman"/>
          <w:sz w:val="28"/>
          <w:szCs w:val="28"/>
          <w:lang w:val="lv-LV" w:eastAsia="lv-LV"/>
        </w:rPr>
        <w:t>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un nacionālais privātais līdzfinansējums – </w:t>
      </w:r>
      <w:r w:rsidR="00754199" w:rsidRPr="00031D47">
        <w:rPr>
          <w:rFonts w:ascii="Times New Roman" w:eastAsia="Times New Roman" w:hAnsi="Times New Roman"/>
          <w:sz w:val="28"/>
          <w:szCs w:val="28"/>
          <w:lang w:val="lv-LV" w:eastAsia="lv-LV"/>
        </w:rPr>
        <w:t>2 517 500 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Pētniecības pieteikumu īstenošanai plānotais finansējums ir </w:t>
      </w:r>
      <w:r w:rsidR="00754199" w:rsidRPr="00031D47">
        <w:rPr>
          <w:rFonts w:ascii="Times New Roman" w:eastAsia="Times New Roman" w:hAnsi="Times New Roman"/>
          <w:sz w:val="28"/>
          <w:szCs w:val="28"/>
          <w:lang w:val="lv-LV" w:eastAsia="lv-LV"/>
        </w:rPr>
        <w:t>54 834 758</w:t>
      </w:r>
      <w:r w:rsidRPr="00031D47">
        <w:rPr>
          <w:rFonts w:ascii="Times New Roman" w:eastAsia="Times New Roman" w:hAnsi="Times New Roman"/>
          <w:sz w:val="28"/>
          <w:szCs w:val="28"/>
          <w:lang w:val="lv-LV" w:eastAsia="lv-LV"/>
        </w:rPr>
        <w:t>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tai skaitā Eiropas Komisijas finansējums – 4 725 000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Eiropas Reģionālās attīstības fonda finansējums – </w:t>
      </w:r>
      <w:r w:rsidR="00754199" w:rsidRPr="00031D47">
        <w:rPr>
          <w:rFonts w:ascii="Times New Roman" w:eastAsia="Times New Roman" w:hAnsi="Times New Roman"/>
          <w:sz w:val="28"/>
          <w:szCs w:val="28"/>
          <w:lang w:val="lv-LV" w:eastAsia="lv-LV"/>
        </w:rPr>
        <w:t>40 489 544</w:t>
      </w:r>
      <w:r w:rsidRPr="00031D47">
        <w:rPr>
          <w:rFonts w:ascii="Times New Roman" w:eastAsia="Times New Roman" w:hAnsi="Times New Roman"/>
          <w:sz w:val="28"/>
          <w:szCs w:val="28"/>
          <w:lang w:val="lv-LV" w:eastAsia="lv-LV"/>
        </w:rPr>
        <w:t>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valsts budžeta līdzfinansējums – </w:t>
      </w:r>
      <w:r w:rsidR="00754199" w:rsidRPr="00031D47">
        <w:rPr>
          <w:rFonts w:ascii="Times New Roman" w:eastAsia="Times New Roman" w:hAnsi="Times New Roman"/>
          <w:sz w:val="28"/>
          <w:szCs w:val="28"/>
          <w:lang w:val="lv-LV" w:eastAsia="lv-LV"/>
        </w:rPr>
        <w:t>7 102 714</w:t>
      </w:r>
      <w:r w:rsidRPr="00031D47">
        <w:rPr>
          <w:rFonts w:ascii="Times New Roman" w:eastAsia="Times New Roman" w:hAnsi="Times New Roman"/>
          <w:sz w:val="28"/>
          <w:szCs w:val="28"/>
          <w:lang w:val="lv-LV" w:eastAsia="lv-LV"/>
        </w:rPr>
        <w:t>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 xml:space="preserve"> un nacionālais privātais līdzfinansējums – </w:t>
      </w:r>
      <w:r w:rsidR="00754199" w:rsidRPr="00031D47">
        <w:rPr>
          <w:rFonts w:ascii="Times New Roman" w:eastAsia="Times New Roman" w:hAnsi="Times New Roman"/>
          <w:sz w:val="28"/>
          <w:szCs w:val="28"/>
          <w:lang w:val="lv-LV" w:eastAsia="lv-LV"/>
        </w:rPr>
        <w:t>2 517 500 </w:t>
      </w:r>
      <w:proofErr w:type="spellStart"/>
      <w:r w:rsidRPr="00031D47">
        <w:rPr>
          <w:rFonts w:ascii="Times New Roman" w:eastAsia="Times New Roman" w:hAnsi="Times New Roman"/>
          <w:i/>
          <w:sz w:val="28"/>
          <w:szCs w:val="28"/>
          <w:lang w:val="lv-LV" w:eastAsia="lv-LV"/>
        </w:rPr>
        <w:t>euro</w:t>
      </w:r>
      <w:proofErr w:type="spellEnd"/>
      <w:r w:rsidRPr="00031D47">
        <w:rPr>
          <w:rFonts w:ascii="Times New Roman" w:eastAsia="Times New Roman" w:hAnsi="Times New Roman"/>
          <w:sz w:val="28"/>
          <w:szCs w:val="28"/>
          <w:lang w:val="lv-LV" w:eastAsia="lv-LV"/>
        </w:rPr>
        <w:t>.</w:t>
      </w:r>
      <w:r w:rsidRPr="00031D47">
        <w:rPr>
          <w:rFonts w:ascii="Times New Roman" w:hAnsi="Times New Roman"/>
          <w:sz w:val="28"/>
          <w:szCs w:val="28"/>
          <w:lang w:val="lv-LV"/>
        </w:rPr>
        <w:t>"</w:t>
      </w:r>
    </w:p>
    <w:p w14:paraId="6851455D" w14:textId="77777777" w:rsidR="001F4E67" w:rsidRPr="00031D47" w:rsidRDefault="001F4E67" w:rsidP="00CA01CC">
      <w:pPr>
        <w:spacing w:after="0" w:line="240" w:lineRule="auto"/>
        <w:ind w:firstLine="709"/>
        <w:jc w:val="both"/>
        <w:rPr>
          <w:rFonts w:ascii="Times New Roman" w:eastAsia="Times New Roman" w:hAnsi="Times New Roman"/>
          <w:sz w:val="28"/>
          <w:szCs w:val="28"/>
          <w:lang w:val="lv-LV" w:eastAsia="lv-LV"/>
        </w:rPr>
      </w:pPr>
    </w:p>
    <w:p w14:paraId="4A611131" w14:textId="45B78E45" w:rsidR="00A019B6" w:rsidRPr="00031D47" w:rsidRDefault="00A019B6" w:rsidP="00C02D7F">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031D47">
        <w:rPr>
          <w:rFonts w:ascii="Times New Roman" w:hAnsi="Times New Roman"/>
          <w:sz w:val="28"/>
          <w:szCs w:val="28"/>
          <w:lang w:val="lv-LV"/>
        </w:rPr>
        <w:t>Izteikt 20. </w:t>
      </w:r>
      <w:r w:rsidR="00E96819" w:rsidRPr="00031D47">
        <w:rPr>
          <w:rFonts w:ascii="Times New Roman" w:hAnsi="Times New Roman"/>
          <w:sz w:val="28"/>
          <w:szCs w:val="28"/>
          <w:lang w:val="lv-LV"/>
        </w:rPr>
        <w:t>un 21. </w:t>
      </w:r>
      <w:r w:rsidRPr="00031D47">
        <w:rPr>
          <w:rFonts w:ascii="Times New Roman" w:hAnsi="Times New Roman"/>
          <w:sz w:val="28"/>
          <w:szCs w:val="28"/>
          <w:lang w:val="lv-LV"/>
        </w:rPr>
        <w:t>punktu šādā redakcijā:</w:t>
      </w:r>
    </w:p>
    <w:p w14:paraId="7D74ED3D" w14:textId="77777777" w:rsidR="00E96819" w:rsidRPr="00031D47" w:rsidRDefault="00E96819" w:rsidP="00CA01CC">
      <w:pPr>
        <w:pStyle w:val="ListParagraph"/>
        <w:spacing w:after="0" w:line="240" w:lineRule="auto"/>
        <w:ind w:left="0" w:firstLine="709"/>
        <w:jc w:val="both"/>
        <w:rPr>
          <w:rFonts w:ascii="Times New Roman" w:hAnsi="Times New Roman"/>
          <w:sz w:val="28"/>
          <w:szCs w:val="28"/>
          <w:lang w:val="lv-LV"/>
        </w:rPr>
      </w:pPr>
    </w:p>
    <w:p w14:paraId="5158263E" w14:textId="02EEDAB1" w:rsidR="00A11FEC" w:rsidRPr="00031D47" w:rsidRDefault="00A019B6" w:rsidP="00CA01CC">
      <w:pPr>
        <w:spacing w:after="0" w:line="240" w:lineRule="auto"/>
        <w:ind w:firstLine="709"/>
        <w:jc w:val="both"/>
        <w:rPr>
          <w:rFonts w:ascii="Times New Roman" w:hAnsi="Times New Roman"/>
          <w:sz w:val="28"/>
          <w:szCs w:val="28"/>
          <w:lang w:val="lv-LV"/>
        </w:rPr>
      </w:pPr>
      <w:r w:rsidRPr="00031D47">
        <w:rPr>
          <w:rFonts w:ascii="Times New Roman" w:hAnsi="Times New Roman"/>
          <w:sz w:val="28"/>
          <w:szCs w:val="28"/>
          <w:lang w:val="lv-LV"/>
        </w:rPr>
        <w:t>"20.</w:t>
      </w:r>
      <w:r w:rsidR="005D494B" w:rsidRPr="00031D47">
        <w:rPr>
          <w:rFonts w:ascii="Times New Roman" w:hAnsi="Times New Roman"/>
          <w:sz w:val="28"/>
          <w:szCs w:val="28"/>
          <w:lang w:val="lv-LV"/>
        </w:rPr>
        <w:t> Pētniecības pieteikuma iesniedzējs ir zinātniskā institūcija vai Latvijas Republikas Uzņēmumu reģistrā reģistrēts sīkais (</w:t>
      </w:r>
      <w:proofErr w:type="spellStart"/>
      <w:r w:rsidR="005D494B" w:rsidRPr="00031D47">
        <w:rPr>
          <w:rFonts w:ascii="Times New Roman" w:hAnsi="Times New Roman"/>
          <w:sz w:val="28"/>
          <w:szCs w:val="28"/>
          <w:lang w:val="lv-LV"/>
        </w:rPr>
        <w:t>mikro</w:t>
      </w:r>
      <w:proofErr w:type="spellEnd"/>
      <w:r w:rsidR="005D494B" w:rsidRPr="00031D47">
        <w:rPr>
          <w:rFonts w:ascii="Times New Roman" w:hAnsi="Times New Roman"/>
          <w:sz w:val="28"/>
          <w:szCs w:val="28"/>
          <w:lang w:val="lv-LV"/>
        </w:rPr>
        <w:t xml:space="preserve">), mazais, vidējais vai lielais komersants, kas nodibina darba tiesiskās attiecības ar </w:t>
      </w:r>
      <w:proofErr w:type="spellStart"/>
      <w:r w:rsidR="005D494B" w:rsidRPr="00031D47">
        <w:rPr>
          <w:rFonts w:ascii="Times New Roman" w:hAnsi="Times New Roman"/>
          <w:sz w:val="28"/>
          <w:szCs w:val="28"/>
          <w:lang w:val="lv-LV"/>
        </w:rPr>
        <w:t>pēcdoktorantu</w:t>
      </w:r>
      <w:proofErr w:type="spellEnd"/>
      <w:r w:rsidR="005D494B" w:rsidRPr="00031D47">
        <w:rPr>
          <w:rFonts w:ascii="Times New Roman" w:hAnsi="Times New Roman"/>
          <w:sz w:val="28"/>
          <w:szCs w:val="28"/>
          <w:lang w:val="lv-LV"/>
        </w:rPr>
        <w:t xml:space="preserve"> un nodrošina pieeju infrastruktūrai un cilvēkresursiem pētniecības pieteikuma ietvaros nepieciešamo pētījumu īstenošanai. Pētniecības pieteikumu var īstenot individuāli vai partnerībā ar ārvalsts vai Latvijas zinātnisko institūciju, augstskolu vai komersantu (turpmāk – sadarbības partneris), kas uzņem </w:t>
      </w:r>
      <w:proofErr w:type="spellStart"/>
      <w:r w:rsidR="005D494B" w:rsidRPr="00031D47">
        <w:rPr>
          <w:rFonts w:ascii="Times New Roman" w:hAnsi="Times New Roman"/>
          <w:sz w:val="28"/>
          <w:szCs w:val="28"/>
          <w:lang w:val="lv-LV"/>
        </w:rPr>
        <w:t>pēcdoktorantu</w:t>
      </w:r>
      <w:proofErr w:type="spellEnd"/>
      <w:r w:rsidR="005D494B" w:rsidRPr="00031D47">
        <w:rPr>
          <w:rFonts w:ascii="Times New Roman" w:hAnsi="Times New Roman"/>
          <w:sz w:val="28"/>
          <w:szCs w:val="28"/>
          <w:lang w:val="lv-LV"/>
        </w:rPr>
        <w:t xml:space="preserve"> un nodrošina pieeju infrastruktūrai vai cilvēkresursiem</w:t>
      </w:r>
      <w:r w:rsidR="009C2ED1" w:rsidRPr="00031D47">
        <w:rPr>
          <w:rFonts w:ascii="Times New Roman" w:hAnsi="Times New Roman"/>
          <w:sz w:val="28"/>
          <w:szCs w:val="28"/>
          <w:lang w:val="lv-LV"/>
        </w:rPr>
        <w:t xml:space="preserve">. </w:t>
      </w:r>
      <w:r w:rsidR="00A11FEC" w:rsidRPr="00031D47">
        <w:rPr>
          <w:rFonts w:ascii="Times New Roman" w:hAnsi="Times New Roman"/>
          <w:sz w:val="28"/>
          <w:szCs w:val="28"/>
          <w:lang w:val="lv-LV"/>
        </w:rPr>
        <w:t>Sadarbības partneris var gūt ekonomiskās priekšrocības un intelektuālā īpašuma tiesības, kas izriet no sadarbības partnera pētniecības pieteikuma ietvaros veiktajām darbībām.</w:t>
      </w:r>
    </w:p>
    <w:p w14:paraId="58C414BD" w14:textId="77777777" w:rsidR="00C02D7F" w:rsidRPr="00031D47" w:rsidRDefault="00C02D7F" w:rsidP="00CA01CC">
      <w:pPr>
        <w:spacing w:after="0" w:line="240" w:lineRule="auto"/>
        <w:ind w:firstLine="709"/>
        <w:jc w:val="both"/>
        <w:rPr>
          <w:rFonts w:ascii="Times New Roman" w:hAnsi="Times New Roman"/>
          <w:sz w:val="28"/>
          <w:szCs w:val="28"/>
          <w:lang w:val="lv-LV"/>
        </w:rPr>
      </w:pPr>
    </w:p>
    <w:p w14:paraId="0B217DA4" w14:textId="219FFC85" w:rsidR="00AA7312" w:rsidRPr="00581372" w:rsidRDefault="00E865DD" w:rsidP="00CA01CC">
      <w:pPr>
        <w:spacing w:after="0" w:line="240" w:lineRule="auto"/>
        <w:ind w:firstLine="709"/>
        <w:jc w:val="both"/>
        <w:rPr>
          <w:rFonts w:ascii="Times New Roman" w:hAnsi="Times New Roman"/>
          <w:sz w:val="28"/>
          <w:szCs w:val="28"/>
          <w:lang w:val="lv-LV"/>
        </w:rPr>
      </w:pPr>
      <w:r w:rsidRPr="00581372">
        <w:rPr>
          <w:rFonts w:ascii="Times New Roman" w:hAnsi="Times New Roman"/>
          <w:sz w:val="28"/>
          <w:szCs w:val="28"/>
          <w:lang w:val="lv-LV"/>
        </w:rPr>
        <w:t>21. </w:t>
      </w:r>
      <w:r w:rsidR="00A23DC5" w:rsidRPr="00581372">
        <w:rPr>
          <w:rFonts w:ascii="Times New Roman" w:hAnsi="Times New Roman"/>
          <w:sz w:val="28"/>
          <w:szCs w:val="28"/>
          <w:lang w:val="lv-LV"/>
        </w:rPr>
        <w:t>Ja pētniecības pieteikums tiek īstenots partnerībā ar ārvalsts vai Latvijas zinātnisko institūciju, augstskolu vai komersantu, p</w:t>
      </w:r>
      <w:r w:rsidRPr="00581372">
        <w:rPr>
          <w:rFonts w:ascii="Times New Roman" w:hAnsi="Times New Roman"/>
          <w:sz w:val="28"/>
          <w:szCs w:val="28"/>
          <w:lang w:val="lv-LV"/>
        </w:rPr>
        <w:t xml:space="preserve">ēc pētniecības pieteikuma apstiprināšanas pētniecības pieteikuma iesniedzējs un sadarbības partneris noslēdz sadarbības līgumu, paredzot </w:t>
      </w:r>
      <w:r w:rsidR="0085243B" w:rsidRPr="00581372">
        <w:rPr>
          <w:rFonts w:ascii="Times New Roman" w:hAnsi="Times New Roman"/>
          <w:sz w:val="28"/>
          <w:szCs w:val="28"/>
          <w:lang w:val="lv-LV"/>
        </w:rPr>
        <w:t xml:space="preserve">tajā </w:t>
      </w:r>
      <w:r w:rsidRPr="00581372">
        <w:rPr>
          <w:rFonts w:ascii="Times New Roman" w:hAnsi="Times New Roman"/>
          <w:sz w:val="28"/>
          <w:szCs w:val="28"/>
          <w:lang w:val="lv-LV"/>
        </w:rPr>
        <w:t>saturiskās, tehniskās un finansiālās sadarbības nosacījumus, pušu tiesības</w:t>
      </w:r>
      <w:r w:rsidR="0085243B" w:rsidRPr="00581372">
        <w:rPr>
          <w:rFonts w:ascii="Times New Roman" w:hAnsi="Times New Roman"/>
          <w:sz w:val="28"/>
          <w:szCs w:val="28"/>
          <w:lang w:val="lv-LV"/>
        </w:rPr>
        <w:t xml:space="preserve">, </w:t>
      </w:r>
      <w:r w:rsidRPr="00581372">
        <w:rPr>
          <w:rFonts w:ascii="Times New Roman" w:hAnsi="Times New Roman"/>
          <w:sz w:val="28"/>
          <w:szCs w:val="28"/>
          <w:lang w:val="lv-LV"/>
        </w:rPr>
        <w:t>pienākumus</w:t>
      </w:r>
      <w:r w:rsidR="001E2DA6" w:rsidRPr="00581372">
        <w:rPr>
          <w:rFonts w:ascii="Times New Roman" w:hAnsi="Times New Roman"/>
          <w:sz w:val="28"/>
          <w:szCs w:val="28"/>
          <w:lang w:val="lv-LV"/>
        </w:rPr>
        <w:t xml:space="preserve"> </w:t>
      </w:r>
      <w:r w:rsidR="0085243B" w:rsidRPr="00581372">
        <w:rPr>
          <w:rFonts w:ascii="Times New Roman" w:hAnsi="Times New Roman"/>
          <w:sz w:val="28"/>
          <w:szCs w:val="28"/>
          <w:lang w:val="lv-LV"/>
        </w:rPr>
        <w:t xml:space="preserve">un </w:t>
      </w:r>
      <w:r w:rsidRPr="00581372">
        <w:rPr>
          <w:rFonts w:ascii="Times New Roman" w:hAnsi="Times New Roman"/>
          <w:sz w:val="28"/>
          <w:szCs w:val="28"/>
          <w:lang w:val="lv-LV"/>
        </w:rPr>
        <w:t>atbildību</w:t>
      </w:r>
      <w:r w:rsidR="001E2DA6" w:rsidRPr="00581372">
        <w:rPr>
          <w:rFonts w:ascii="Times New Roman" w:hAnsi="Times New Roman"/>
          <w:sz w:val="28"/>
          <w:szCs w:val="28"/>
          <w:lang w:val="lv-LV"/>
        </w:rPr>
        <w:t>,</w:t>
      </w:r>
      <w:r w:rsidR="00D97148" w:rsidRPr="00581372">
        <w:rPr>
          <w:rFonts w:ascii="Times New Roman" w:hAnsi="Times New Roman"/>
          <w:sz w:val="28"/>
          <w:szCs w:val="28"/>
          <w:lang w:val="lv-LV"/>
        </w:rPr>
        <w:t xml:space="preserve"> </w:t>
      </w:r>
      <w:r w:rsidR="0085243B" w:rsidRPr="00581372">
        <w:rPr>
          <w:rFonts w:ascii="Times New Roman" w:hAnsi="Times New Roman"/>
          <w:sz w:val="28"/>
          <w:szCs w:val="28"/>
          <w:lang w:val="lv-LV"/>
        </w:rPr>
        <w:t xml:space="preserve">kā arī </w:t>
      </w:r>
      <w:r w:rsidR="00581372" w:rsidRPr="00581372">
        <w:rPr>
          <w:rFonts w:ascii="Times New Roman" w:hAnsi="Times New Roman"/>
          <w:sz w:val="28"/>
          <w:szCs w:val="28"/>
          <w:lang w:val="lv-LV"/>
        </w:rPr>
        <w:t xml:space="preserve">tiesības uz pētniecības pieteikuma rezultātiem </w:t>
      </w:r>
      <w:proofErr w:type="gramStart"/>
      <w:r w:rsidR="00581372" w:rsidRPr="00581372">
        <w:rPr>
          <w:rFonts w:ascii="Times New Roman" w:hAnsi="Times New Roman"/>
          <w:sz w:val="28"/>
          <w:szCs w:val="28"/>
          <w:lang w:val="lv-LV"/>
        </w:rPr>
        <w:t>(</w:t>
      </w:r>
      <w:proofErr w:type="gramEnd"/>
      <w:r w:rsidR="00581372" w:rsidRPr="00581372">
        <w:rPr>
          <w:rFonts w:ascii="Times New Roman" w:hAnsi="Times New Roman"/>
          <w:sz w:val="28"/>
          <w:szCs w:val="28"/>
          <w:lang w:val="lv-LV"/>
        </w:rPr>
        <w:t>tai skaitā intelektuālā īpašuma tiesības) proporcionāli katra sadarbības partnera ieguldījumam pētniecības pieteikuma īstenošanā</w:t>
      </w:r>
      <w:r w:rsidR="009C2ED1" w:rsidRPr="00581372">
        <w:rPr>
          <w:rFonts w:ascii="Times New Roman" w:hAnsi="Times New Roman"/>
          <w:sz w:val="28"/>
          <w:szCs w:val="28"/>
          <w:lang w:val="lv-LV"/>
        </w:rPr>
        <w:t xml:space="preserve">, </w:t>
      </w:r>
      <w:r w:rsidR="0085243B" w:rsidRPr="00581372">
        <w:rPr>
          <w:rFonts w:ascii="Times New Roman" w:hAnsi="Times New Roman"/>
          <w:sz w:val="28"/>
          <w:szCs w:val="28"/>
          <w:lang w:val="lv-LV"/>
        </w:rPr>
        <w:t>un</w:t>
      </w:r>
      <w:r w:rsidRPr="00581372">
        <w:rPr>
          <w:rFonts w:ascii="Times New Roman" w:hAnsi="Times New Roman"/>
          <w:sz w:val="28"/>
          <w:szCs w:val="28"/>
          <w:lang w:val="lv-LV"/>
        </w:rPr>
        <w:t xml:space="preserve"> piekļuvi sadarbības partnera infrastruktūrai un citiem resursiem pētniecības pieteikuma ietvaros nepieciešamo pētījumu īstenošanai."</w:t>
      </w:r>
    </w:p>
    <w:p w14:paraId="11637F00" w14:textId="52C7195C" w:rsidR="00E96819" w:rsidRPr="00826D78" w:rsidRDefault="00A03EEE" w:rsidP="00C02D7F">
      <w:pPr>
        <w:pStyle w:val="ListParagraph"/>
        <w:numPr>
          <w:ilvl w:val="0"/>
          <w:numId w:val="40"/>
        </w:numPr>
        <w:tabs>
          <w:tab w:val="left" w:pos="993"/>
        </w:tabs>
        <w:spacing w:after="0" w:line="240" w:lineRule="auto"/>
        <w:ind w:left="0" w:firstLine="709"/>
        <w:jc w:val="both"/>
        <w:rPr>
          <w:rFonts w:ascii="Times New Roman" w:eastAsia="Times New Roman" w:hAnsi="Times New Roman"/>
          <w:sz w:val="28"/>
          <w:szCs w:val="28"/>
          <w:lang w:val="lv-LV" w:eastAsia="lv-LV"/>
        </w:rPr>
      </w:pPr>
      <w:r w:rsidRPr="00826D78">
        <w:rPr>
          <w:rFonts w:ascii="Times New Roman" w:eastAsia="Times New Roman" w:hAnsi="Times New Roman"/>
          <w:sz w:val="28"/>
          <w:szCs w:val="28"/>
          <w:lang w:eastAsia="lv-LV"/>
        </w:rPr>
        <w:lastRenderedPageBreak/>
        <w:t xml:space="preserve">Izteikt </w:t>
      </w:r>
      <w:r w:rsidRPr="00826D78">
        <w:rPr>
          <w:rFonts w:ascii="Times New Roman" w:eastAsia="Times New Roman" w:hAnsi="Times New Roman"/>
          <w:sz w:val="28"/>
          <w:szCs w:val="28"/>
          <w:lang w:val="lv-LV" w:eastAsia="lv-LV"/>
        </w:rPr>
        <w:t>31. </w:t>
      </w:r>
      <w:r w:rsidRPr="00826D78">
        <w:rPr>
          <w:rFonts w:ascii="Times New Roman" w:eastAsia="Times New Roman" w:hAnsi="Times New Roman"/>
          <w:sz w:val="28"/>
          <w:szCs w:val="28"/>
          <w:lang w:eastAsia="lv-LV"/>
        </w:rPr>
        <w:t>punktu šādā redakcijā</w:t>
      </w:r>
      <w:r w:rsidRPr="00826D78">
        <w:rPr>
          <w:rFonts w:ascii="Times New Roman" w:eastAsia="Times New Roman" w:hAnsi="Times New Roman"/>
          <w:sz w:val="28"/>
          <w:szCs w:val="28"/>
          <w:lang w:val="lv-LV" w:eastAsia="lv-LV"/>
        </w:rPr>
        <w:t>:</w:t>
      </w:r>
    </w:p>
    <w:p w14:paraId="4CC2DEED" w14:textId="071E1721" w:rsidR="00A03EEE" w:rsidRPr="00826D78" w:rsidRDefault="00A03EEE" w:rsidP="00CA01CC">
      <w:pPr>
        <w:spacing w:after="0" w:line="240" w:lineRule="auto"/>
        <w:ind w:firstLine="709"/>
        <w:jc w:val="both"/>
        <w:rPr>
          <w:rFonts w:ascii="Times New Roman" w:hAnsi="Times New Roman"/>
          <w:sz w:val="28"/>
          <w:szCs w:val="28"/>
          <w:lang w:val="lv-LV"/>
        </w:rPr>
      </w:pPr>
    </w:p>
    <w:p w14:paraId="6145AD46" w14:textId="20715CFE" w:rsidR="000C0DF7" w:rsidRPr="00826D78" w:rsidRDefault="00A03EEE" w:rsidP="00CA01CC">
      <w:pPr>
        <w:spacing w:after="0" w:line="240" w:lineRule="auto"/>
        <w:ind w:firstLine="709"/>
        <w:jc w:val="both"/>
        <w:rPr>
          <w:rFonts w:ascii="Times New Roman" w:hAnsi="Times New Roman"/>
          <w:sz w:val="28"/>
          <w:szCs w:val="28"/>
          <w:lang w:val="lv-LV"/>
        </w:rPr>
      </w:pPr>
      <w:r w:rsidRPr="00826D78">
        <w:rPr>
          <w:rFonts w:ascii="Times New Roman" w:hAnsi="Times New Roman"/>
          <w:sz w:val="28"/>
          <w:szCs w:val="28"/>
          <w:lang w:val="lv-LV"/>
        </w:rPr>
        <w:t>"31. Pētniecības pieteikuma iesniedzējs pirmajā, otrajā un trešajā atlases kārtā noslēdz līgumu ar finansējuma saņēmēju par pētniecības pieteikuma īstenošanu ne ilgāk kā uz 36 mēnešiem. Pētniecības pieteikum</w:t>
      </w:r>
      <w:r w:rsidR="002B7069" w:rsidRPr="00826D78">
        <w:rPr>
          <w:rFonts w:ascii="Times New Roman" w:hAnsi="Times New Roman"/>
          <w:sz w:val="28"/>
          <w:szCs w:val="28"/>
          <w:lang w:val="lv-LV"/>
        </w:rPr>
        <w:t>a</w:t>
      </w:r>
      <w:r w:rsidRPr="00826D78">
        <w:rPr>
          <w:rFonts w:ascii="Times New Roman" w:hAnsi="Times New Roman"/>
          <w:sz w:val="28"/>
          <w:szCs w:val="28"/>
          <w:lang w:val="lv-LV"/>
        </w:rPr>
        <w:t xml:space="preserve"> iesniedzējs ceturtajā atlases kārtā noslēdz līgumu ar finansējuma saņēmēju par pētniecības pieteikuma īstenošanu </w:t>
      </w:r>
      <w:r w:rsidR="007D0EB3" w:rsidRPr="00826D78">
        <w:rPr>
          <w:rFonts w:ascii="Times New Roman" w:hAnsi="Times New Roman"/>
          <w:sz w:val="28"/>
          <w:szCs w:val="28"/>
          <w:lang w:val="lv-LV"/>
        </w:rPr>
        <w:t xml:space="preserve">ne ilgāk kā </w:t>
      </w:r>
      <w:r w:rsidR="00826D78" w:rsidRPr="00826D78">
        <w:rPr>
          <w:rFonts w:ascii="Times New Roman" w:hAnsi="Times New Roman"/>
          <w:sz w:val="28"/>
          <w:szCs w:val="28"/>
          <w:lang w:val="lv-LV"/>
        </w:rPr>
        <w:t xml:space="preserve">uz </w:t>
      </w:r>
      <w:r w:rsidR="007D0EB3" w:rsidRPr="00826D78">
        <w:rPr>
          <w:rFonts w:ascii="Times New Roman" w:hAnsi="Times New Roman"/>
          <w:sz w:val="28"/>
          <w:szCs w:val="28"/>
          <w:lang w:val="lv-LV"/>
        </w:rPr>
        <w:t>30 mēneš</w:t>
      </w:r>
      <w:r w:rsidR="00826D78" w:rsidRPr="00826D78">
        <w:rPr>
          <w:rFonts w:ascii="Times New Roman" w:hAnsi="Times New Roman"/>
          <w:sz w:val="28"/>
          <w:szCs w:val="28"/>
          <w:lang w:val="lv-LV"/>
        </w:rPr>
        <w:t>iem</w:t>
      </w:r>
      <w:r w:rsidR="007D0EB3" w:rsidRPr="00826D78">
        <w:rPr>
          <w:rFonts w:ascii="Times New Roman" w:hAnsi="Times New Roman"/>
          <w:sz w:val="28"/>
          <w:szCs w:val="28"/>
          <w:lang w:val="lv-LV"/>
        </w:rPr>
        <w:t xml:space="preserve">, bet </w:t>
      </w:r>
      <w:r w:rsidR="00813910" w:rsidRPr="00826D78">
        <w:rPr>
          <w:rFonts w:ascii="Times New Roman" w:hAnsi="Times New Roman"/>
          <w:sz w:val="28"/>
          <w:szCs w:val="28"/>
          <w:lang w:val="lv-LV"/>
        </w:rPr>
        <w:t xml:space="preserve">nepārsniedzot </w:t>
      </w:r>
      <w:r w:rsidR="00DC55ED" w:rsidRPr="00826D78">
        <w:rPr>
          <w:rFonts w:ascii="Times New Roman" w:hAnsi="Times New Roman"/>
          <w:sz w:val="28"/>
          <w:szCs w:val="28"/>
          <w:lang w:val="lv-LV"/>
        </w:rPr>
        <w:t>pētniecības pieteikuma īstenošan</w:t>
      </w:r>
      <w:r w:rsidR="00DC55ED">
        <w:rPr>
          <w:rFonts w:ascii="Times New Roman" w:hAnsi="Times New Roman"/>
          <w:sz w:val="28"/>
          <w:szCs w:val="28"/>
          <w:lang w:val="lv-LV"/>
        </w:rPr>
        <w:t>as</w:t>
      </w:r>
      <w:r w:rsidR="00DC55ED" w:rsidRPr="00826D78">
        <w:rPr>
          <w:rFonts w:ascii="Times New Roman" w:hAnsi="Times New Roman"/>
          <w:sz w:val="28"/>
          <w:szCs w:val="28"/>
          <w:lang w:val="lv-LV"/>
        </w:rPr>
        <w:t xml:space="preserve"> </w:t>
      </w:r>
      <w:r w:rsidR="00813910" w:rsidRPr="00826D78">
        <w:rPr>
          <w:rFonts w:ascii="Times New Roman" w:hAnsi="Times New Roman"/>
          <w:sz w:val="28"/>
          <w:szCs w:val="28"/>
          <w:lang w:val="lv-LV"/>
        </w:rPr>
        <w:t>beigu termiņu –</w:t>
      </w:r>
      <w:r w:rsidR="00EC0036" w:rsidRPr="00826D78">
        <w:rPr>
          <w:rFonts w:ascii="Times New Roman" w:hAnsi="Times New Roman"/>
          <w:sz w:val="28"/>
          <w:szCs w:val="28"/>
          <w:lang w:val="lv-LV"/>
        </w:rPr>
        <w:t xml:space="preserve"> 2023. gada 30. jūnij</w:t>
      </w:r>
      <w:r w:rsidR="00813910" w:rsidRPr="00826D78">
        <w:rPr>
          <w:rFonts w:ascii="Times New Roman" w:hAnsi="Times New Roman"/>
          <w:sz w:val="28"/>
          <w:szCs w:val="28"/>
          <w:lang w:val="lv-LV"/>
        </w:rPr>
        <w:t>u</w:t>
      </w:r>
      <w:r w:rsidRPr="00826D78">
        <w:rPr>
          <w:rFonts w:ascii="Times New Roman" w:hAnsi="Times New Roman"/>
          <w:sz w:val="28"/>
          <w:szCs w:val="28"/>
          <w:lang w:val="lv-LV"/>
        </w:rPr>
        <w:t>."</w:t>
      </w:r>
    </w:p>
    <w:p w14:paraId="456E65DD" w14:textId="77777777" w:rsidR="00A3674C" w:rsidRPr="00031D47" w:rsidRDefault="00A3674C" w:rsidP="00CA01CC">
      <w:pPr>
        <w:spacing w:after="0" w:line="240" w:lineRule="auto"/>
        <w:ind w:firstLine="709"/>
        <w:jc w:val="both"/>
        <w:rPr>
          <w:rFonts w:ascii="Times New Roman" w:eastAsia="Times New Roman" w:hAnsi="Times New Roman"/>
          <w:sz w:val="28"/>
          <w:szCs w:val="28"/>
          <w:lang w:val="lv-LV" w:eastAsia="lv-LV"/>
        </w:rPr>
      </w:pPr>
    </w:p>
    <w:p w14:paraId="4FE8EBBF" w14:textId="35A8D95A" w:rsidR="00352A60" w:rsidRPr="00031D47" w:rsidRDefault="00352A60" w:rsidP="00C02D7F">
      <w:pPr>
        <w:pStyle w:val="ListParagraph"/>
        <w:numPr>
          <w:ilvl w:val="0"/>
          <w:numId w:val="40"/>
        </w:numPr>
        <w:tabs>
          <w:tab w:val="left" w:pos="993"/>
        </w:tabs>
        <w:spacing w:after="0" w:line="240" w:lineRule="auto"/>
        <w:ind w:left="0"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 xml:space="preserve">Izteikt </w:t>
      </w:r>
      <w:r w:rsidR="00A3674C" w:rsidRPr="00031D47">
        <w:rPr>
          <w:rFonts w:ascii="Times New Roman" w:eastAsia="Times New Roman" w:hAnsi="Times New Roman"/>
          <w:bCs/>
          <w:sz w:val="28"/>
          <w:szCs w:val="28"/>
          <w:lang w:val="lv-LV" w:eastAsia="lv-LV"/>
        </w:rPr>
        <w:t>47.</w:t>
      </w:r>
      <w:r w:rsidR="000B4A0C" w:rsidRPr="00031D47">
        <w:rPr>
          <w:rFonts w:ascii="Times New Roman" w:eastAsia="Times New Roman" w:hAnsi="Times New Roman"/>
          <w:bCs/>
          <w:sz w:val="28"/>
          <w:szCs w:val="28"/>
          <w:lang w:val="lv-LV" w:eastAsia="lv-LV"/>
        </w:rPr>
        <w:t> </w:t>
      </w:r>
      <w:r w:rsidR="00A3674C" w:rsidRPr="00031D47">
        <w:rPr>
          <w:rFonts w:ascii="Times New Roman" w:eastAsia="Times New Roman" w:hAnsi="Times New Roman"/>
          <w:bCs/>
          <w:sz w:val="28"/>
          <w:szCs w:val="28"/>
          <w:lang w:val="lv-LV" w:eastAsia="lv-LV"/>
        </w:rPr>
        <w:t>punktu</w:t>
      </w:r>
      <w:r w:rsidRPr="00031D47">
        <w:rPr>
          <w:rFonts w:ascii="Times New Roman" w:eastAsia="Times New Roman" w:hAnsi="Times New Roman"/>
          <w:bCs/>
          <w:sz w:val="28"/>
          <w:szCs w:val="28"/>
          <w:lang w:val="lv-LV" w:eastAsia="lv-LV"/>
        </w:rPr>
        <w:t xml:space="preserve"> šādā redakcijā:</w:t>
      </w:r>
    </w:p>
    <w:p w14:paraId="09483F78" w14:textId="77777777" w:rsidR="00352A60" w:rsidRPr="00031D47" w:rsidRDefault="00352A60" w:rsidP="00CA01CC">
      <w:pPr>
        <w:spacing w:after="0" w:line="240" w:lineRule="auto"/>
        <w:ind w:firstLine="709"/>
        <w:jc w:val="both"/>
        <w:rPr>
          <w:rFonts w:ascii="Times New Roman" w:eastAsia="Times New Roman" w:hAnsi="Times New Roman"/>
          <w:bCs/>
          <w:sz w:val="28"/>
          <w:szCs w:val="28"/>
          <w:lang w:val="lv-LV" w:eastAsia="lv-LV"/>
        </w:rPr>
      </w:pPr>
    </w:p>
    <w:p w14:paraId="334FD974" w14:textId="2EDD78BB" w:rsidR="00A3674C" w:rsidRPr="00031D47" w:rsidRDefault="00CA01CC" w:rsidP="00CA01CC">
      <w:pPr>
        <w:spacing w:after="0" w:line="240" w:lineRule="auto"/>
        <w:ind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w:t>
      </w:r>
      <w:r w:rsidR="00352A60" w:rsidRPr="00031D47">
        <w:rPr>
          <w:rFonts w:ascii="Times New Roman" w:eastAsia="Times New Roman" w:hAnsi="Times New Roman"/>
          <w:bCs/>
          <w:sz w:val="28"/>
          <w:szCs w:val="28"/>
          <w:lang w:val="lv-LV" w:eastAsia="lv-LV"/>
        </w:rPr>
        <w:t>47.</w:t>
      </w:r>
      <w:r w:rsidR="00A3674C" w:rsidRPr="00031D47">
        <w:rPr>
          <w:rFonts w:ascii="Times New Roman" w:eastAsia="Times New Roman" w:hAnsi="Times New Roman"/>
          <w:bCs/>
          <w:sz w:val="28"/>
          <w:szCs w:val="28"/>
          <w:lang w:val="lv-LV" w:eastAsia="lv-LV"/>
        </w:rPr>
        <w:t xml:space="preserve"> Pirmajā, otrajā un trešajā atlases kārtā</w:t>
      </w:r>
      <w:r w:rsidR="00352A60" w:rsidRPr="00031D47">
        <w:rPr>
          <w:rFonts w:ascii="Times New Roman" w:eastAsia="Times New Roman" w:hAnsi="Times New Roman"/>
          <w:bCs/>
          <w:sz w:val="28"/>
          <w:szCs w:val="28"/>
          <w:lang w:val="lv-LV" w:eastAsia="lv-LV"/>
        </w:rPr>
        <w:t xml:space="preserve"> p</w:t>
      </w:r>
      <w:r w:rsidR="00352A60" w:rsidRPr="00031D47">
        <w:rPr>
          <w:rFonts w:ascii="Times New Roman" w:hAnsi="Times New Roman"/>
          <w:sz w:val="28"/>
          <w:szCs w:val="28"/>
          <w:shd w:val="clear" w:color="auto" w:fill="FFFFFF"/>
          <w:lang w:val="lv-LV"/>
        </w:rPr>
        <w:t>ētniecības pieteikuma maksimālais kopējais attiecināmais finansējums ir 133 806 </w:t>
      </w:r>
      <w:proofErr w:type="spellStart"/>
      <w:r w:rsidR="00352A60" w:rsidRPr="00031D47">
        <w:rPr>
          <w:rFonts w:ascii="Times New Roman" w:hAnsi="Times New Roman"/>
          <w:i/>
          <w:iCs/>
          <w:sz w:val="28"/>
          <w:szCs w:val="28"/>
          <w:shd w:val="clear" w:color="auto" w:fill="FFFFFF"/>
          <w:lang w:val="lv-LV"/>
        </w:rPr>
        <w:t>euro</w:t>
      </w:r>
      <w:proofErr w:type="spellEnd"/>
      <w:r w:rsidR="00352A60" w:rsidRPr="00031D47">
        <w:rPr>
          <w:rFonts w:ascii="Times New Roman" w:hAnsi="Times New Roman"/>
          <w:sz w:val="28"/>
          <w:szCs w:val="28"/>
          <w:shd w:val="clear" w:color="auto" w:fill="FFFFFF"/>
          <w:lang w:val="lv-LV"/>
        </w:rPr>
        <w:t>.</w:t>
      </w:r>
      <w:r w:rsidR="00A3674C" w:rsidRPr="00031D47">
        <w:rPr>
          <w:rFonts w:ascii="Times New Roman" w:eastAsia="Times New Roman" w:hAnsi="Times New Roman"/>
          <w:bCs/>
          <w:sz w:val="28"/>
          <w:szCs w:val="28"/>
          <w:lang w:val="lv-LV" w:eastAsia="lv-LV"/>
        </w:rPr>
        <w:t>"</w:t>
      </w:r>
    </w:p>
    <w:p w14:paraId="078D2CEE" w14:textId="77777777" w:rsidR="00A3674C" w:rsidRPr="00031D47" w:rsidRDefault="00A3674C" w:rsidP="00CA01CC">
      <w:pPr>
        <w:spacing w:after="0" w:line="240" w:lineRule="auto"/>
        <w:ind w:firstLine="709"/>
        <w:jc w:val="both"/>
        <w:rPr>
          <w:rFonts w:ascii="Times New Roman" w:eastAsia="Times New Roman" w:hAnsi="Times New Roman"/>
          <w:bCs/>
          <w:sz w:val="28"/>
          <w:szCs w:val="28"/>
          <w:lang w:val="lv-LV" w:eastAsia="lv-LV"/>
        </w:rPr>
      </w:pPr>
    </w:p>
    <w:p w14:paraId="3746BA82" w14:textId="10A4FD09" w:rsidR="00A3674C" w:rsidRPr="00031D47" w:rsidRDefault="00A13793" w:rsidP="00CA01CC">
      <w:pPr>
        <w:spacing w:after="0" w:line="240" w:lineRule="auto"/>
        <w:ind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6</w:t>
      </w:r>
      <w:r w:rsidR="00A3674C" w:rsidRPr="00031D47">
        <w:rPr>
          <w:rFonts w:ascii="Times New Roman" w:eastAsia="Times New Roman" w:hAnsi="Times New Roman"/>
          <w:bCs/>
          <w:sz w:val="28"/>
          <w:szCs w:val="28"/>
          <w:lang w:val="lv-LV" w:eastAsia="lv-LV"/>
        </w:rPr>
        <w:t>.</w:t>
      </w:r>
      <w:r w:rsidR="002F553B" w:rsidRPr="00031D47">
        <w:rPr>
          <w:rFonts w:ascii="Times New Roman" w:eastAsia="Times New Roman" w:hAnsi="Times New Roman"/>
          <w:bCs/>
          <w:sz w:val="28"/>
          <w:szCs w:val="28"/>
          <w:lang w:val="lv-LV" w:eastAsia="lv-LV"/>
        </w:rPr>
        <w:t> </w:t>
      </w:r>
      <w:r w:rsidR="00A3674C" w:rsidRPr="00031D47">
        <w:rPr>
          <w:rFonts w:ascii="Times New Roman" w:eastAsia="Times New Roman" w:hAnsi="Times New Roman"/>
          <w:bCs/>
          <w:sz w:val="28"/>
          <w:szCs w:val="28"/>
          <w:lang w:val="lv-LV" w:eastAsia="lv-LV"/>
        </w:rPr>
        <w:t>Papildināt noteikumus ar 47.</w:t>
      </w:r>
      <w:r w:rsidR="00A3674C" w:rsidRPr="00031D47">
        <w:rPr>
          <w:rFonts w:ascii="Times New Roman" w:eastAsia="Times New Roman" w:hAnsi="Times New Roman"/>
          <w:bCs/>
          <w:sz w:val="28"/>
          <w:szCs w:val="28"/>
          <w:vertAlign w:val="superscript"/>
          <w:lang w:val="lv-LV" w:eastAsia="lv-LV"/>
        </w:rPr>
        <w:t>1</w:t>
      </w:r>
      <w:r w:rsidR="00A3674C" w:rsidRPr="00031D47">
        <w:rPr>
          <w:rFonts w:ascii="Times New Roman" w:eastAsia="Times New Roman" w:hAnsi="Times New Roman"/>
          <w:bCs/>
          <w:sz w:val="28"/>
          <w:szCs w:val="28"/>
          <w:lang w:val="lv-LV" w:eastAsia="lv-LV"/>
        </w:rPr>
        <w:t> punktu šādā redakcijā:</w:t>
      </w:r>
    </w:p>
    <w:p w14:paraId="2ACC33EF" w14:textId="77777777" w:rsidR="00E96819" w:rsidRPr="00031D47" w:rsidRDefault="00E96819" w:rsidP="00CA01CC">
      <w:pPr>
        <w:spacing w:after="0" w:line="240" w:lineRule="auto"/>
        <w:ind w:firstLine="709"/>
        <w:jc w:val="both"/>
        <w:rPr>
          <w:rFonts w:ascii="Times New Roman" w:eastAsia="Times New Roman" w:hAnsi="Times New Roman"/>
          <w:bCs/>
          <w:sz w:val="28"/>
          <w:szCs w:val="28"/>
          <w:lang w:val="lv-LV" w:eastAsia="lv-LV"/>
        </w:rPr>
      </w:pPr>
    </w:p>
    <w:p w14:paraId="78D5A7F3" w14:textId="00B40E74" w:rsidR="00A03EEE" w:rsidRPr="00031D47" w:rsidRDefault="00A3674C" w:rsidP="00CA01CC">
      <w:pPr>
        <w:spacing w:after="0" w:line="240" w:lineRule="auto"/>
        <w:ind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w:t>
      </w:r>
      <w:r w:rsidR="007D3C04" w:rsidRPr="00031D47">
        <w:rPr>
          <w:rFonts w:ascii="Times New Roman" w:eastAsia="Times New Roman" w:hAnsi="Times New Roman"/>
          <w:bCs/>
          <w:sz w:val="28"/>
          <w:szCs w:val="28"/>
          <w:lang w:val="lv-LV" w:eastAsia="lv-LV"/>
        </w:rPr>
        <w:t>47.</w:t>
      </w:r>
      <w:r w:rsidR="007D3C04" w:rsidRPr="00031D47">
        <w:rPr>
          <w:rFonts w:ascii="Times New Roman" w:eastAsia="Times New Roman" w:hAnsi="Times New Roman"/>
          <w:bCs/>
          <w:sz w:val="28"/>
          <w:szCs w:val="28"/>
          <w:vertAlign w:val="superscript"/>
          <w:lang w:val="lv-LV" w:eastAsia="lv-LV"/>
        </w:rPr>
        <w:t>1</w:t>
      </w:r>
      <w:r w:rsidR="007D3C04" w:rsidRPr="00031D47">
        <w:rPr>
          <w:rFonts w:ascii="Times New Roman" w:eastAsia="Times New Roman" w:hAnsi="Times New Roman"/>
          <w:bCs/>
          <w:sz w:val="28"/>
          <w:szCs w:val="28"/>
          <w:lang w:val="lv-LV" w:eastAsia="lv-LV"/>
        </w:rPr>
        <w:t> </w:t>
      </w:r>
      <w:r w:rsidRPr="00031D47">
        <w:rPr>
          <w:rFonts w:ascii="Times New Roman" w:eastAsia="Times New Roman" w:hAnsi="Times New Roman"/>
          <w:bCs/>
          <w:sz w:val="28"/>
          <w:szCs w:val="28"/>
          <w:lang w:val="lv-LV" w:eastAsia="lv-LV"/>
        </w:rPr>
        <w:t>Ceturtās atlases kārtas pētniecības pieteikuma maksimālais kopējais atti</w:t>
      </w:r>
      <w:r w:rsidR="002876F4" w:rsidRPr="00031D47">
        <w:rPr>
          <w:rFonts w:ascii="Times New Roman" w:eastAsia="Times New Roman" w:hAnsi="Times New Roman"/>
          <w:bCs/>
          <w:sz w:val="28"/>
          <w:szCs w:val="28"/>
          <w:lang w:val="lv-LV" w:eastAsia="lv-LV"/>
        </w:rPr>
        <w:t>ecināmais finansējums ir 111 505</w:t>
      </w:r>
      <w:r w:rsidRPr="00031D47">
        <w:rPr>
          <w:rFonts w:ascii="Times New Roman" w:eastAsia="Times New Roman" w:hAnsi="Times New Roman"/>
          <w:bCs/>
          <w:sz w:val="28"/>
          <w:szCs w:val="28"/>
          <w:lang w:val="lv-LV" w:eastAsia="lv-LV"/>
        </w:rPr>
        <w:t xml:space="preserve"> </w:t>
      </w:r>
      <w:proofErr w:type="spellStart"/>
      <w:r w:rsidRPr="00031D47">
        <w:rPr>
          <w:rFonts w:ascii="Times New Roman" w:eastAsia="Times New Roman" w:hAnsi="Times New Roman"/>
          <w:bCs/>
          <w:i/>
          <w:sz w:val="28"/>
          <w:szCs w:val="28"/>
          <w:lang w:val="lv-LV" w:eastAsia="lv-LV"/>
        </w:rPr>
        <w:t>euro</w:t>
      </w:r>
      <w:proofErr w:type="spellEnd"/>
      <w:r w:rsidR="00E96819" w:rsidRPr="00031D47">
        <w:rPr>
          <w:rFonts w:ascii="Times New Roman" w:eastAsia="Times New Roman" w:hAnsi="Times New Roman"/>
          <w:bCs/>
          <w:i/>
          <w:sz w:val="28"/>
          <w:szCs w:val="28"/>
          <w:lang w:val="lv-LV" w:eastAsia="lv-LV"/>
        </w:rPr>
        <w:t>.</w:t>
      </w:r>
      <w:r w:rsidRPr="00031D47">
        <w:rPr>
          <w:rFonts w:ascii="Times New Roman" w:eastAsia="Times New Roman" w:hAnsi="Times New Roman"/>
          <w:bCs/>
          <w:sz w:val="28"/>
          <w:szCs w:val="28"/>
          <w:lang w:val="lv-LV" w:eastAsia="lv-LV"/>
        </w:rPr>
        <w:t>"</w:t>
      </w:r>
    </w:p>
    <w:p w14:paraId="10F0DA48" w14:textId="77777777" w:rsidR="006A3DB4" w:rsidRPr="00031D47" w:rsidRDefault="006A3DB4" w:rsidP="00CA01CC">
      <w:pPr>
        <w:spacing w:after="0" w:line="240" w:lineRule="auto"/>
        <w:ind w:firstLine="709"/>
        <w:jc w:val="both"/>
        <w:rPr>
          <w:rFonts w:ascii="Times New Roman" w:eastAsia="Times New Roman" w:hAnsi="Times New Roman"/>
          <w:bCs/>
          <w:sz w:val="28"/>
          <w:szCs w:val="28"/>
          <w:lang w:val="lv-LV" w:eastAsia="lv-LV"/>
        </w:rPr>
      </w:pPr>
    </w:p>
    <w:p w14:paraId="467F636C" w14:textId="248BEB55" w:rsidR="002876F4" w:rsidRPr="00031D47" w:rsidRDefault="00A13793" w:rsidP="00CA01CC">
      <w:pPr>
        <w:spacing w:after="0" w:line="240" w:lineRule="auto"/>
        <w:ind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7</w:t>
      </w:r>
      <w:r w:rsidR="002876F4" w:rsidRPr="00031D47">
        <w:rPr>
          <w:rFonts w:ascii="Times New Roman" w:eastAsia="Times New Roman" w:hAnsi="Times New Roman"/>
          <w:bCs/>
          <w:sz w:val="28"/>
          <w:szCs w:val="28"/>
          <w:lang w:val="lv-LV" w:eastAsia="lv-LV"/>
        </w:rPr>
        <w:t>. </w:t>
      </w:r>
      <w:r w:rsidR="0023136D" w:rsidRPr="00031D47">
        <w:rPr>
          <w:rFonts w:ascii="Times New Roman" w:eastAsia="Times New Roman" w:hAnsi="Times New Roman"/>
          <w:bCs/>
          <w:sz w:val="28"/>
          <w:szCs w:val="28"/>
          <w:lang w:val="lv-LV" w:eastAsia="lv-LV"/>
        </w:rPr>
        <w:t>P</w:t>
      </w:r>
      <w:r w:rsidR="002876F4" w:rsidRPr="00031D47">
        <w:rPr>
          <w:rFonts w:ascii="Times New Roman" w:eastAsia="Times New Roman" w:hAnsi="Times New Roman"/>
          <w:bCs/>
          <w:sz w:val="28"/>
          <w:szCs w:val="28"/>
          <w:lang w:val="lv-LV" w:eastAsia="lv-LV"/>
        </w:rPr>
        <w:t>apildināt noteikumus ar 53.</w:t>
      </w:r>
      <w:r w:rsidR="002876F4" w:rsidRPr="00031D47">
        <w:rPr>
          <w:rFonts w:ascii="Times New Roman" w:eastAsia="Times New Roman" w:hAnsi="Times New Roman"/>
          <w:bCs/>
          <w:sz w:val="28"/>
          <w:szCs w:val="28"/>
          <w:vertAlign w:val="superscript"/>
          <w:lang w:val="lv-LV" w:eastAsia="lv-LV"/>
        </w:rPr>
        <w:t>1</w:t>
      </w:r>
      <w:r w:rsidR="002876F4" w:rsidRPr="00031D47">
        <w:rPr>
          <w:rFonts w:ascii="Times New Roman" w:eastAsia="Times New Roman" w:hAnsi="Times New Roman"/>
          <w:bCs/>
          <w:sz w:val="28"/>
          <w:szCs w:val="28"/>
          <w:lang w:val="lv-LV" w:eastAsia="lv-LV"/>
        </w:rPr>
        <w:t> punktu šādā redakcijā:</w:t>
      </w:r>
    </w:p>
    <w:p w14:paraId="2015EE2B" w14:textId="77777777" w:rsidR="002876F4" w:rsidRPr="00031D47" w:rsidRDefault="002876F4" w:rsidP="00CA01CC">
      <w:pPr>
        <w:spacing w:after="0" w:line="240" w:lineRule="auto"/>
        <w:ind w:firstLine="709"/>
        <w:jc w:val="both"/>
        <w:rPr>
          <w:rFonts w:ascii="Times New Roman" w:eastAsia="Times New Roman" w:hAnsi="Times New Roman"/>
          <w:bCs/>
          <w:sz w:val="28"/>
          <w:szCs w:val="28"/>
          <w:lang w:val="lv-LV" w:eastAsia="lv-LV"/>
        </w:rPr>
      </w:pPr>
    </w:p>
    <w:p w14:paraId="045EA97D" w14:textId="18B373E1" w:rsidR="002876F4" w:rsidRPr="00031D47" w:rsidRDefault="002876F4" w:rsidP="00CA01CC">
      <w:pPr>
        <w:spacing w:after="0" w:line="240" w:lineRule="auto"/>
        <w:ind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"53.</w:t>
      </w:r>
      <w:r w:rsidRPr="00031D47">
        <w:rPr>
          <w:rFonts w:ascii="Times New Roman" w:eastAsia="Times New Roman" w:hAnsi="Times New Roman"/>
          <w:bCs/>
          <w:sz w:val="28"/>
          <w:szCs w:val="28"/>
          <w:vertAlign w:val="superscript"/>
          <w:lang w:val="lv-LV" w:eastAsia="lv-LV"/>
        </w:rPr>
        <w:t>1</w:t>
      </w:r>
      <w:proofErr w:type="gramStart"/>
      <w:r w:rsidRPr="00031D47">
        <w:rPr>
          <w:rFonts w:ascii="Times New Roman" w:eastAsia="Times New Roman" w:hAnsi="Times New Roman"/>
          <w:bCs/>
          <w:sz w:val="28"/>
          <w:szCs w:val="28"/>
          <w:lang w:val="lv-LV" w:eastAsia="lv-LV"/>
        </w:rPr>
        <w:t> Ja ar saimniecisko darbību saistīts pētniecības pieteikuma iesniedzējs</w:t>
      </w:r>
      <w:proofErr w:type="gramEnd"/>
      <w:r w:rsidRPr="00031D47">
        <w:rPr>
          <w:rFonts w:ascii="Times New Roman" w:eastAsia="Times New Roman" w:hAnsi="Times New Roman"/>
          <w:bCs/>
          <w:sz w:val="28"/>
          <w:szCs w:val="28"/>
          <w:lang w:val="lv-LV" w:eastAsia="lv-LV"/>
        </w:rPr>
        <w:t xml:space="preserve"> ir pārkāpis Komisijas regulas Nr. 651/2014 nosacījumus, pētniecības pieteikuma iesniedzējam ir pienākums atmaksāt </w:t>
      </w:r>
      <w:r w:rsidR="00237599" w:rsidRPr="00031D47">
        <w:rPr>
          <w:rFonts w:ascii="Times New Roman" w:eastAsia="Times New Roman" w:hAnsi="Times New Roman"/>
          <w:bCs/>
          <w:sz w:val="28"/>
          <w:szCs w:val="28"/>
          <w:lang w:val="lv-LV" w:eastAsia="lv-LV"/>
        </w:rPr>
        <w:t>finansējuma saņēmējam</w:t>
      </w:r>
      <w:r w:rsidR="00952998" w:rsidRPr="00031D47">
        <w:rPr>
          <w:rFonts w:ascii="Times New Roman" w:eastAsia="Times New Roman" w:hAnsi="Times New Roman"/>
          <w:bCs/>
          <w:sz w:val="28"/>
          <w:szCs w:val="28"/>
          <w:lang w:val="lv-LV" w:eastAsia="lv-LV"/>
        </w:rPr>
        <w:t xml:space="preserve"> </w:t>
      </w:r>
      <w:r w:rsidRPr="00031D47">
        <w:rPr>
          <w:rFonts w:ascii="Times New Roman" w:eastAsia="Times New Roman" w:hAnsi="Times New Roman"/>
          <w:bCs/>
          <w:sz w:val="28"/>
          <w:szCs w:val="28"/>
          <w:lang w:val="lv-LV" w:eastAsia="lv-LV"/>
        </w:rPr>
        <w:t xml:space="preserve">visu pētniecības pieteikuma ietvaros </w:t>
      </w:r>
      <w:r w:rsidR="00984686" w:rsidRPr="00031D47">
        <w:rPr>
          <w:rFonts w:ascii="Times New Roman" w:eastAsia="Times New Roman" w:hAnsi="Times New Roman"/>
          <w:bCs/>
          <w:sz w:val="28"/>
          <w:szCs w:val="28"/>
          <w:lang w:val="lv-LV" w:eastAsia="lv-LV"/>
        </w:rPr>
        <w:t xml:space="preserve">nelikumīgi </w:t>
      </w:r>
      <w:r w:rsidRPr="00031D47">
        <w:rPr>
          <w:rFonts w:ascii="Times New Roman" w:eastAsia="Times New Roman" w:hAnsi="Times New Roman"/>
          <w:bCs/>
          <w:sz w:val="28"/>
          <w:szCs w:val="28"/>
          <w:lang w:val="lv-LV" w:eastAsia="lv-LV"/>
        </w:rPr>
        <w:t xml:space="preserve">saņemto publisko finansējumu kopā ar </w:t>
      </w:r>
      <w:r w:rsidRPr="001E2DA6">
        <w:rPr>
          <w:rFonts w:ascii="Times New Roman" w:eastAsia="Times New Roman" w:hAnsi="Times New Roman"/>
          <w:bCs/>
          <w:sz w:val="28"/>
          <w:szCs w:val="28"/>
          <w:lang w:val="lv-LV" w:eastAsia="lv-LV"/>
        </w:rPr>
        <w:t>procentiem, k</w:t>
      </w:r>
      <w:r w:rsidR="00031D47" w:rsidRPr="001E2DA6">
        <w:rPr>
          <w:rFonts w:ascii="Times New Roman" w:eastAsia="Times New Roman" w:hAnsi="Times New Roman"/>
          <w:bCs/>
          <w:sz w:val="28"/>
          <w:szCs w:val="28"/>
          <w:lang w:val="lv-LV" w:eastAsia="lv-LV"/>
        </w:rPr>
        <w:t>uru likmi</w:t>
      </w:r>
      <w:r w:rsidRPr="001E2DA6">
        <w:rPr>
          <w:rFonts w:ascii="Times New Roman" w:eastAsia="Times New Roman" w:hAnsi="Times New Roman"/>
          <w:bCs/>
          <w:sz w:val="28"/>
          <w:szCs w:val="28"/>
          <w:lang w:val="lv-LV" w:eastAsia="lv-LV"/>
        </w:rPr>
        <w:t xml:space="preserve"> publicē Eiropas Komisija saskaņā ar Komisijas 2004. gada 21. aprīļa </w:t>
      </w:r>
      <w:r w:rsidR="002B7069" w:rsidRPr="001E2DA6">
        <w:rPr>
          <w:rFonts w:ascii="Times New Roman" w:eastAsia="Times New Roman" w:hAnsi="Times New Roman"/>
          <w:bCs/>
          <w:sz w:val="28"/>
          <w:szCs w:val="28"/>
          <w:lang w:val="lv-LV" w:eastAsia="lv-LV"/>
        </w:rPr>
        <w:t>R</w:t>
      </w:r>
      <w:r w:rsidRPr="001E2DA6">
        <w:rPr>
          <w:rFonts w:ascii="Times New Roman" w:eastAsia="Times New Roman" w:hAnsi="Times New Roman"/>
          <w:bCs/>
          <w:sz w:val="28"/>
          <w:szCs w:val="28"/>
          <w:lang w:val="lv-LV" w:eastAsia="lv-LV"/>
        </w:rPr>
        <w:t>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w:t>
      </w:r>
      <w:r w:rsidR="00031D47" w:rsidRPr="001E2DA6">
        <w:rPr>
          <w:rFonts w:ascii="Times New Roman" w:eastAsia="Times New Roman" w:hAnsi="Times New Roman"/>
          <w:bCs/>
          <w:sz w:val="28"/>
          <w:szCs w:val="28"/>
          <w:lang w:val="lv-LV" w:eastAsia="lv-LV"/>
        </w:rPr>
        <w:t>,</w:t>
      </w:r>
      <w:r w:rsidRPr="001E2DA6">
        <w:rPr>
          <w:rFonts w:ascii="Times New Roman" w:eastAsia="Times New Roman" w:hAnsi="Times New Roman"/>
          <w:bCs/>
          <w:sz w:val="28"/>
          <w:szCs w:val="28"/>
          <w:lang w:val="lv-LV" w:eastAsia="lv-LV"/>
        </w:rPr>
        <w:t xml:space="preserve"> līdz tā atgūšanas dienai, ievērojot Komisijas 2004. gada 21. aprīļa </w:t>
      </w:r>
      <w:r w:rsidR="002B7069" w:rsidRPr="001E2DA6">
        <w:rPr>
          <w:rFonts w:ascii="Times New Roman" w:eastAsia="Times New Roman" w:hAnsi="Times New Roman"/>
          <w:bCs/>
          <w:sz w:val="28"/>
          <w:szCs w:val="28"/>
          <w:lang w:val="lv-LV" w:eastAsia="lv-LV"/>
        </w:rPr>
        <w:t>R</w:t>
      </w:r>
      <w:r w:rsidRPr="001E2DA6">
        <w:rPr>
          <w:rFonts w:ascii="Times New Roman" w:eastAsia="Times New Roman" w:hAnsi="Times New Roman"/>
          <w:bCs/>
          <w:sz w:val="28"/>
          <w:szCs w:val="28"/>
          <w:lang w:val="lv-LV" w:eastAsia="lv-LV"/>
        </w:rPr>
        <w:t>egulas (EK) Nr. 794/2004, ar ko īsteno Padomes Regulu (ES) 2015/1589, ar ko nosaka</w:t>
      </w:r>
      <w:r w:rsidRPr="00031D47">
        <w:rPr>
          <w:rFonts w:ascii="Times New Roman" w:eastAsia="Times New Roman" w:hAnsi="Times New Roman"/>
          <w:bCs/>
          <w:sz w:val="28"/>
          <w:szCs w:val="28"/>
          <w:lang w:val="lv-LV" w:eastAsia="lv-LV"/>
        </w:rPr>
        <w:t xml:space="preserve"> sīki izstrādātus noteikumus Līguma par Eiropas Savienības darbību 108. panta piemērošanai, 11. pantā noteikto procentu likmes piemērošanas metodi."</w:t>
      </w:r>
    </w:p>
    <w:p w14:paraId="448EF9A3" w14:textId="5D29F718" w:rsidR="005D494B" w:rsidRPr="00031D47" w:rsidRDefault="005D494B" w:rsidP="00CA01CC">
      <w:pPr>
        <w:spacing w:after="0" w:line="240" w:lineRule="auto"/>
        <w:ind w:firstLine="709"/>
        <w:jc w:val="both"/>
        <w:rPr>
          <w:rFonts w:ascii="Times New Roman" w:hAnsi="Times New Roman"/>
          <w:sz w:val="28"/>
          <w:szCs w:val="28"/>
          <w:lang w:val="lv-LV"/>
        </w:rPr>
      </w:pPr>
    </w:p>
    <w:p w14:paraId="20079995" w14:textId="26CFE409" w:rsidR="00152AEB" w:rsidRPr="00031D47" w:rsidRDefault="00A13793" w:rsidP="00CA01CC">
      <w:pPr>
        <w:spacing w:after="0" w:line="240" w:lineRule="auto"/>
        <w:ind w:firstLine="709"/>
        <w:jc w:val="both"/>
        <w:rPr>
          <w:rFonts w:ascii="Times New Roman" w:hAnsi="Times New Roman"/>
          <w:sz w:val="28"/>
          <w:szCs w:val="28"/>
          <w:lang w:val="lv-LV"/>
        </w:rPr>
      </w:pPr>
      <w:r w:rsidRPr="00031D47">
        <w:rPr>
          <w:rFonts w:ascii="Times New Roman" w:hAnsi="Times New Roman"/>
          <w:sz w:val="28"/>
          <w:szCs w:val="28"/>
          <w:lang w:val="lv-LV"/>
        </w:rPr>
        <w:t>8</w:t>
      </w:r>
      <w:r w:rsidR="00152AEB" w:rsidRPr="00031D47">
        <w:rPr>
          <w:rFonts w:ascii="Times New Roman" w:hAnsi="Times New Roman"/>
          <w:sz w:val="28"/>
          <w:szCs w:val="28"/>
          <w:lang w:val="lv-LV"/>
        </w:rPr>
        <w:t>. Izteikt 79. punktu šādā redakcijā:</w:t>
      </w:r>
    </w:p>
    <w:p w14:paraId="395EDE23" w14:textId="77777777" w:rsidR="00152AEB" w:rsidRPr="00031D47" w:rsidRDefault="00152AEB" w:rsidP="00CA01CC">
      <w:pPr>
        <w:spacing w:after="0" w:line="240" w:lineRule="auto"/>
        <w:ind w:firstLine="709"/>
        <w:jc w:val="both"/>
        <w:rPr>
          <w:rFonts w:ascii="Times New Roman" w:hAnsi="Times New Roman"/>
          <w:sz w:val="28"/>
          <w:szCs w:val="28"/>
          <w:lang w:val="lv-LV"/>
        </w:rPr>
      </w:pPr>
    </w:p>
    <w:p w14:paraId="445DF76C" w14:textId="74D432F5" w:rsidR="00C318B5" w:rsidRPr="00031D47" w:rsidRDefault="00152AEB" w:rsidP="00CA01CC">
      <w:pPr>
        <w:spacing w:after="0" w:line="240" w:lineRule="auto"/>
        <w:ind w:firstLine="709"/>
        <w:jc w:val="both"/>
        <w:rPr>
          <w:rFonts w:ascii="Times New Roman" w:eastAsia="Times New Roman" w:hAnsi="Times New Roman"/>
          <w:bCs/>
          <w:sz w:val="28"/>
          <w:szCs w:val="28"/>
          <w:lang w:val="lv-LV" w:eastAsia="lv-LV"/>
        </w:rPr>
      </w:pPr>
      <w:r w:rsidRPr="00031D47">
        <w:rPr>
          <w:rFonts w:ascii="Times New Roman" w:eastAsia="Times New Roman" w:hAnsi="Times New Roman"/>
          <w:bCs/>
          <w:sz w:val="28"/>
          <w:szCs w:val="28"/>
          <w:lang w:val="lv-LV" w:eastAsia="lv-LV"/>
        </w:rPr>
        <w:t>"79.</w:t>
      </w:r>
      <w:r w:rsidR="002F553B" w:rsidRPr="00031D47">
        <w:rPr>
          <w:rFonts w:ascii="Times New Roman" w:eastAsia="Times New Roman" w:hAnsi="Times New Roman"/>
          <w:bCs/>
          <w:sz w:val="28"/>
          <w:szCs w:val="28"/>
          <w:lang w:val="lv-LV" w:eastAsia="lv-LV"/>
        </w:rPr>
        <w:t> </w:t>
      </w:r>
      <w:r w:rsidRPr="00031D47">
        <w:rPr>
          <w:rFonts w:ascii="Times New Roman" w:eastAsia="Times New Roman" w:hAnsi="Times New Roman"/>
          <w:bCs/>
          <w:sz w:val="28"/>
          <w:szCs w:val="28"/>
          <w:lang w:val="lv-LV" w:eastAsia="lv-LV"/>
        </w:rPr>
        <w:t>Lēmumu par publiskā finansējuma piešķiršanu</w:t>
      </w:r>
      <w:r w:rsidR="00031D47" w:rsidRPr="00031D47">
        <w:rPr>
          <w:rFonts w:ascii="Times New Roman" w:eastAsia="Times New Roman" w:hAnsi="Times New Roman"/>
          <w:bCs/>
          <w:sz w:val="28"/>
          <w:szCs w:val="28"/>
          <w:lang w:val="lv-LV" w:eastAsia="lv-LV"/>
        </w:rPr>
        <w:t xml:space="preserve"> </w:t>
      </w:r>
      <w:r w:rsidRPr="00031D47">
        <w:rPr>
          <w:rFonts w:ascii="Times New Roman" w:eastAsia="Times New Roman" w:hAnsi="Times New Roman"/>
          <w:bCs/>
          <w:sz w:val="28"/>
          <w:szCs w:val="28"/>
          <w:lang w:val="lv-LV" w:eastAsia="lv-LV"/>
        </w:rPr>
        <w:t>saskaņā ar Komisijas regulas Nr. </w:t>
      </w:r>
      <w:hyperlink r:id="rId11" w:tgtFrame="_blank" w:history="1">
        <w:r w:rsidRPr="00031D47">
          <w:rPr>
            <w:rFonts w:ascii="Times New Roman" w:eastAsia="Times New Roman" w:hAnsi="Times New Roman"/>
            <w:bCs/>
            <w:sz w:val="28"/>
            <w:szCs w:val="28"/>
            <w:lang w:val="lv-LV" w:eastAsia="lv-LV"/>
          </w:rPr>
          <w:t>651/2014</w:t>
        </w:r>
      </w:hyperlink>
      <w:r w:rsidRPr="00031D47">
        <w:rPr>
          <w:rFonts w:ascii="Times New Roman" w:eastAsia="Times New Roman" w:hAnsi="Times New Roman"/>
          <w:bCs/>
          <w:sz w:val="28"/>
          <w:szCs w:val="28"/>
          <w:lang w:val="lv-LV" w:eastAsia="lv-LV"/>
        </w:rPr>
        <w:t> 2. panta 28. punktu ar saimniecisko darbību saistītiem pētniecības pieteikumiem pieņem līdz Komisijas regulas Nr. 651/2014 58. panta 4. punktā un 59. pant</w:t>
      </w:r>
      <w:r w:rsidR="0023136D" w:rsidRPr="00031D47">
        <w:rPr>
          <w:rFonts w:ascii="Times New Roman" w:eastAsia="Times New Roman" w:hAnsi="Times New Roman"/>
          <w:bCs/>
          <w:sz w:val="28"/>
          <w:szCs w:val="28"/>
          <w:lang w:val="lv-LV" w:eastAsia="lv-LV"/>
        </w:rPr>
        <w:t>ā</w:t>
      </w:r>
      <w:r w:rsidRPr="00031D47">
        <w:rPr>
          <w:rFonts w:ascii="Times New Roman" w:eastAsia="Times New Roman" w:hAnsi="Times New Roman"/>
          <w:bCs/>
          <w:sz w:val="28"/>
          <w:szCs w:val="28"/>
          <w:lang w:val="lv-LV" w:eastAsia="lv-LV"/>
        </w:rPr>
        <w:t xml:space="preserve"> noteiktajam termiņ</w:t>
      </w:r>
      <w:r w:rsidR="0023136D" w:rsidRPr="00031D47">
        <w:rPr>
          <w:rFonts w:ascii="Times New Roman" w:eastAsia="Times New Roman" w:hAnsi="Times New Roman"/>
          <w:bCs/>
          <w:sz w:val="28"/>
          <w:szCs w:val="28"/>
          <w:lang w:val="lv-LV" w:eastAsia="lv-LV"/>
        </w:rPr>
        <w:t>a</w:t>
      </w:r>
      <w:r w:rsidRPr="00031D47">
        <w:rPr>
          <w:rFonts w:ascii="Times New Roman" w:eastAsia="Times New Roman" w:hAnsi="Times New Roman"/>
          <w:bCs/>
          <w:sz w:val="28"/>
          <w:szCs w:val="28"/>
          <w:lang w:val="lv-LV" w:eastAsia="lv-LV"/>
        </w:rPr>
        <w:t>m."</w:t>
      </w:r>
    </w:p>
    <w:p w14:paraId="1AD1960B" w14:textId="77777777" w:rsidR="00C318B5" w:rsidRPr="00031D47" w:rsidRDefault="00C318B5" w:rsidP="00CA01CC">
      <w:pPr>
        <w:spacing w:after="0" w:line="240" w:lineRule="auto"/>
        <w:ind w:firstLine="709"/>
        <w:jc w:val="both"/>
        <w:rPr>
          <w:rFonts w:ascii="Times New Roman" w:eastAsia="Times New Roman" w:hAnsi="Times New Roman"/>
          <w:bCs/>
          <w:sz w:val="28"/>
          <w:szCs w:val="28"/>
          <w:lang w:val="lv-LV" w:eastAsia="lv-LV"/>
        </w:rPr>
      </w:pPr>
    </w:p>
    <w:p w14:paraId="61A7A50E" w14:textId="106C040A" w:rsidR="00C318B5" w:rsidRPr="00031D47" w:rsidRDefault="00A13793" w:rsidP="00CA01CC">
      <w:pPr>
        <w:spacing w:after="0" w:line="240" w:lineRule="auto"/>
        <w:ind w:firstLine="709"/>
        <w:jc w:val="both"/>
        <w:rPr>
          <w:rFonts w:ascii="Times New Roman" w:hAnsi="Times New Roman"/>
          <w:sz w:val="28"/>
          <w:szCs w:val="28"/>
          <w:lang w:val="lv-LV"/>
        </w:rPr>
      </w:pPr>
      <w:r w:rsidRPr="00031D47">
        <w:rPr>
          <w:rFonts w:ascii="Times New Roman" w:hAnsi="Times New Roman"/>
          <w:sz w:val="28"/>
          <w:szCs w:val="28"/>
          <w:lang w:val="lv-LV"/>
        </w:rPr>
        <w:lastRenderedPageBreak/>
        <w:t>9</w:t>
      </w:r>
      <w:r w:rsidR="00C318B5" w:rsidRPr="00031D47">
        <w:rPr>
          <w:rFonts w:ascii="Times New Roman" w:hAnsi="Times New Roman"/>
          <w:sz w:val="28"/>
          <w:szCs w:val="28"/>
          <w:lang w:val="lv-LV"/>
        </w:rPr>
        <w:t>. Izteikt 80.</w:t>
      </w:r>
      <w:r w:rsidR="00C318B5" w:rsidRPr="00031D47">
        <w:rPr>
          <w:rFonts w:ascii="Times New Roman" w:hAnsi="Times New Roman"/>
          <w:sz w:val="28"/>
          <w:szCs w:val="28"/>
          <w:vertAlign w:val="superscript"/>
          <w:lang w:val="lv-LV"/>
        </w:rPr>
        <w:t>4</w:t>
      </w:r>
      <w:r w:rsidR="002F553B" w:rsidRPr="00031D47">
        <w:rPr>
          <w:rFonts w:ascii="Times New Roman" w:hAnsi="Times New Roman"/>
          <w:sz w:val="28"/>
          <w:szCs w:val="28"/>
          <w:lang w:val="lv-LV"/>
        </w:rPr>
        <w:t xml:space="preserve"> </w:t>
      </w:r>
      <w:r w:rsidR="00C318B5" w:rsidRPr="00031D47">
        <w:rPr>
          <w:rFonts w:ascii="Times New Roman" w:hAnsi="Times New Roman"/>
          <w:sz w:val="28"/>
          <w:szCs w:val="28"/>
          <w:lang w:val="lv-LV"/>
        </w:rPr>
        <w:t>un 80.</w:t>
      </w:r>
      <w:r w:rsidR="00C318B5" w:rsidRPr="00031D47">
        <w:rPr>
          <w:rFonts w:ascii="Times New Roman" w:hAnsi="Times New Roman"/>
          <w:sz w:val="28"/>
          <w:szCs w:val="28"/>
          <w:vertAlign w:val="superscript"/>
          <w:lang w:val="lv-LV"/>
        </w:rPr>
        <w:t>5</w:t>
      </w:r>
      <w:r w:rsidR="00C318B5" w:rsidRPr="00031D47">
        <w:rPr>
          <w:rFonts w:ascii="Times New Roman" w:hAnsi="Times New Roman"/>
          <w:sz w:val="28"/>
          <w:szCs w:val="28"/>
          <w:lang w:val="lv-LV"/>
        </w:rPr>
        <w:t> punktu šādā redakcijā:</w:t>
      </w:r>
    </w:p>
    <w:p w14:paraId="4CE80D2E" w14:textId="77777777" w:rsidR="00951F0F" w:rsidRPr="00031D47" w:rsidRDefault="00951F0F" w:rsidP="00CA01CC">
      <w:pPr>
        <w:spacing w:after="0" w:line="240" w:lineRule="auto"/>
        <w:ind w:firstLine="709"/>
        <w:jc w:val="both"/>
        <w:rPr>
          <w:rFonts w:ascii="Times New Roman" w:hAnsi="Times New Roman"/>
          <w:sz w:val="28"/>
          <w:szCs w:val="28"/>
          <w:lang w:val="lv-LV"/>
        </w:rPr>
      </w:pPr>
    </w:p>
    <w:p w14:paraId="13F4208A" w14:textId="01A16FE8" w:rsidR="00C318B5" w:rsidRPr="00031D47" w:rsidRDefault="00C318B5" w:rsidP="00CA01CC">
      <w:pPr>
        <w:pStyle w:val="tv213"/>
        <w:ind w:firstLine="709"/>
        <w:jc w:val="both"/>
        <w:rPr>
          <w:color w:val="auto"/>
          <w:sz w:val="28"/>
          <w:szCs w:val="28"/>
        </w:rPr>
      </w:pPr>
      <w:r w:rsidRPr="00031D47">
        <w:rPr>
          <w:bCs/>
          <w:color w:val="auto"/>
          <w:sz w:val="28"/>
          <w:szCs w:val="28"/>
        </w:rPr>
        <w:t>"</w:t>
      </w:r>
      <w:r w:rsidRPr="00031D47">
        <w:rPr>
          <w:color w:val="auto"/>
          <w:sz w:val="28"/>
          <w:szCs w:val="28"/>
        </w:rPr>
        <w:t>80.</w:t>
      </w:r>
      <w:r w:rsidRPr="00031D47">
        <w:rPr>
          <w:color w:val="auto"/>
          <w:sz w:val="28"/>
          <w:szCs w:val="28"/>
          <w:vertAlign w:val="superscript"/>
        </w:rPr>
        <w:t>4</w:t>
      </w:r>
      <w:r w:rsidRPr="00031D47">
        <w:rPr>
          <w:color w:val="auto"/>
          <w:sz w:val="28"/>
          <w:szCs w:val="28"/>
        </w:rPr>
        <w:t xml:space="preserve"> Starptautiskās pētniecības pieteikuma iesniedzējs ir Latvijas zinātniskā institūcija, kas nodibina darba tiesiskās attiecības ar starptautisko </w:t>
      </w:r>
      <w:proofErr w:type="spellStart"/>
      <w:r w:rsidRPr="00031D47">
        <w:rPr>
          <w:color w:val="auto"/>
          <w:sz w:val="28"/>
          <w:szCs w:val="28"/>
        </w:rPr>
        <w:t>pēcdoktorantu</w:t>
      </w:r>
      <w:proofErr w:type="spellEnd"/>
      <w:r w:rsidRPr="00031D47">
        <w:rPr>
          <w:color w:val="auto"/>
          <w:sz w:val="28"/>
          <w:szCs w:val="28"/>
        </w:rPr>
        <w:t xml:space="preserve"> un nodrošina pieeju infrastruktūrai un cilvēkresursiem starptautiskās pētniecības pieteikuma ietvaros nepieciešamo pētījumu īstenošanai. Starptautiskās pētniecības pieteikumu zinātniskā institūcija var īstenot individuāli vai partnerībā ar ārvalsts zinātnisko institūciju vai ārvalsts augstskolu, kas uzņem starptautisko </w:t>
      </w:r>
      <w:proofErr w:type="spellStart"/>
      <w:r w:rsidRPr="00031D47">
        <w:rPr>
          <w:color w:val="auto"/>
          <w:sz w:val="28"/>
          <w:szCs w:val="28"/>
        </w:rPr>
        <w:t>pēcdoktorantu</w:t>
      </w:r>
      <w:proofErr w:type="spellEnd"/>
      <w:r w:rsidRPr="00031D47">
        <w:rPr>
          <w:color w:val="auto"/>
          <w:sz w:val="28"/>
          <w:szCs w:val="28"/>
        </w:rPr>
        <w:t xml:space="preserve"> un, ja nepieciešams, nodibina darba tiesiskās attiecības ar starptautisko </w:t>
      </w:r>
      <w:proofErr w:type="spellStart"/>
      <w:r w:rsidRPr="00031D47">
        <w:rPr>
          <w:color w:val="auto"/>
          <w:sz w:val="28"/>
          <w:szCs w:val="28"/>
        </w:rPr>
        <w:t>pēcdoktorantu</w:t>
      </w:r>
      <w:proofErr w:type="spellEnd"/>
      <w:r w:rsidRPr="00031D47">
        <w:rPr>
          <w:color w:val="auto"/>
          <w:sz w:val="28"/>
          <w:szCs w:val="28"/>
        </w:rPr>
        <w:t xml:space="preserve"> uz mobilitātes laiku, nodrošinot pieeju infrastruktūrai un cilvēkresursiem</w:t>
      </w:r>
      <w:r w:rsidR="006B6317" w:rsidRPr="00031D47">
        <w:rPr>
          <w:color w:val="auto"/>
          <w:sz w:val="28"/>
          <w:szCs w:val="28"/>
        </w:rPr>
        <w:t xml:space="preserve"> </w:t>
      </w:r>
      <w:proofErr w:type="gramStart"/>
      <w:r w:rsidR="006B6317" w:rsidRPr="00031D47">
        <w:rPr>
          <w:color w:val="auto"/>
          <w:sz w:val="28"/>
          <w:szCs w:val="28"/>
        </w:rPr>
        <w:t>(</w:t>
      </w:r>
      <w:proofErr w:type="gramEnd"/>
      <w:r w:rsidR="002670B1" w:rsidRPr="00031D47">
        <w:rPr>
          <w:color w:val="auto"/>
          <w:sz w:val="28"/>
          <w:szCs w:val="28"/>
        </w:rPr>
        <w:t>var gūt ekonomiskās priekšrocības un intelektuālā īpašuma tiesības, kas izriet no pētniecības pieteikuma ietvaros veiktajām darbībām</w:t>
      </w:r>
      <w:r w:rsidR="006B6317" w:rsidRPr="00031D47">
        <w:rPr>
          <w:color w:val="auto"/>
          <w:sz w:val="28"/>
          <w:szCs w:val="28"/>
        </w:rPr>
        <w:t>) (turpmāk – uzņemošā institūcija)</w:t>
      </w:r>
      <w:r w:rsidR="00A964EC" w:rsidRPr="00031D47">
        <w:rPr>
          <w:color w:val="auto"/>
          <w:sz w:val="28"/>
          <w:szCs w:val="28"/>
        </w:rPr>
        <w:t>.</w:t>
      </w:r>
    </w:p>
    <w:p w14:paraId="603111BF" w14:textId="77777777" w:rsidR="00CA01CC" w:rsidRPr="00031D47" w:rsidRDefault="00CA01CC" w:rsidP="00CA01CC">
      <w:pPr>
        <w:pStyle w:val="tv213"/>
        <w:ind w:firstLine="709"/>
        <w:jc w:val="both"/>
        <w:rPr>
          <w:color w:val="auto"/>
          <w:sz w:val="28"/>
          <w:szCs w:val="28"/>
        </w:rPr>
      </w:pPr>
      <w:bookmarkStart w:id="3" w:name="p80.5"/>
      <w:bookmarkStart w:id="4" w:name="p-635201"/>
      <w:bookmarkEnd w:id="3"/>
      <w:bookmarkEnd w:id="4"/>
    </w:p>
    <w:p w14:paraId="3AC9F3EC" w14:textId="77108FFB" w:rsidR="00C318B5" w:rsidRPr="00031D47" w:rsidRDefault="00C318B5" w:rsidP="00CA01CC">
      <w:pPr>
        <w:pStyle w:val="tv213"/>
        <w:ind w:firstLine="709"/>
        <w:jc w:val="both"/>
        <w:rPr>
          <w:color w:val="auto"/>
          <w:sz w:val="28"/>
          <w:szCs w:val="28"/>
        </w:rPr>
      </w:pPr>
      <w:r w:rsidRPr="00031D47">
        <w:rPr>
          <w:color w:val="auto"/>
          <w:sz w:val="28"/>
          <w:szCs w:val="28"/>
        </w:rPr>
        <w:t>80.</w:t>
      </w:r>
      <w:r w:rsidRPr="00031D47">
        <w:rPr>
          <w:color w:val="auto"/>
          <w:sz w:val="28"/>
          <w:szCs w:val="28"/>
          <w:vertAlign w:val="superscript"/>
        </w:rPr>
        <w:t>5</w:t>
      </w:r>
      <w:r w:rsidRPr="00031D47">
        <w:rPr>
          <w:color w:val="auto"/>
          <w:sz w:val="28"/>
          <w:szCs w:val="28"/>
        </w:rPr>
        <w:t> Ja starptautiskais pētniecības pieteikums tiek īstenots partnerībā ar ārvalsts zinātnisko institūciju</w:t>
      </w:r>
      <w:proofErr w:type="gramStart"/>
      <w:r w:rsidRPr="00031D47">
        <w:rPr>
          <w:color w:val="auto"/>
          <w:sz w:val="28"/>
          <w:szCs w:val="28"/>
        </w:rPr>
        <w:t xml:space="preserve"> vai ārvalsts augstskolu, pēc starptautiskās pētniecības pieteikuma apstiprināšanas atbilstoši šiem noteikumiem starptautiskās pētniecības pieteikuma iesniedzējs un uzņemošā institūcija noslēdz sadarbības līgumu, </w:t>
      </w:r>
      <w:r w:rsidR="00031D47" w:rsidRPr="001E2DA6">
        <w:rPr>
          <w:color w:val="auto"/>
          <w:sz w:val="28"/>
          <w:szCs w:val="28"/>
        </w:rPr>
        <w:t xml:space="preserve">paredzot </w:t>
      </w:r>
      <w:r w:rsidR="009C2E5F">
        <w:rPr>
          <w:color w:val="auto"/>
          <w:sz w:val="28"/>
          <w:szCs w:val="28"/>
        </w:rPr>
        <w:t>tajā</w:t>
      </w:r>
      <w:r w:rsidR="00031D47" w:rsidRPr="001E2DA6">
        <w:rPr>
          <w:color w:val="auto"/>
          <w:sz w:val="28"/>
          <w:szCs w:val="28"/>
        </w:rPr>
        <w:t xml:space="preserve"> saturiskās, tehniskās un finansiālās sadarbības nosacījumus, pušu tiesības, pienākumus un atbildību</w:t>
      </w:r>
      <w:proofErr w:type="gramEnd"/>
      <w:r w:rsidR="001E2DA6" w:rsidRPr="001E2DA6">
        <w:rPr>
          <w:color w:val="auto"/>
          <w:sz w:val="28"/>
          <w:szCs w:val="28"/>
        </w:rPr>
        <w:t>,</w:t>
      </w:r>
      <w:r w:rsidR="00031D47" w:rsidRPr="001E2DA6">
        <w:rPr>
          <w:color w:val="auto"/>
          <w:sz w:val="28"/>
          <w:szCs w:val="28"/>
        </w:rPr>
        <w:t xml:space="preserve"> </w:t>
      </w:r>
      <w:r w:rsidR="009C2E5F">
        <w:rPr>
          <w:color w:val="auto"/>
          <w:sz w:val="28"/>
          <w:szCs w:val="28"/>
        </w:rPr>
        <w:t xml:space="preserve">kā arī </w:t>
      </w:r>
      <w:r w:rsidR="001E2DA6" w:rsidRPr="001E2DA6">
        <w:rPr>
          <w:color w:val="auto"/>
          <w:sz w:val="28"/>
          <w:szCs w:val="28"/>
        </w:rPr>
        <w:t>t</w:t>
      </w:r>
      <w:r w:rsidR="00031D47" w:rsidRPr="001E2DA6">
        <w:rPr>
          <w:color w:val="auto"/>
          <w:sz w:val="28"/>
          <w:szCs w:val="28"/>
        </w:rPr>
        <w:t>iesības uz pētniecības pieteikuma rezultātiem (tai skaitā intelektuālā īpašuma tiesības) proporcionāli</w:t>
      </w:r>
      <w:r w:rsidR="00031D47" w:rsidRPr="00031D47">
        <w:rPr>
          <w:color w:val="auto"/>
          <w:sz w:val="28"/>
          <w:szCs w:val="28"/>
        </w:rPr>
        <w:t xml:space="preserve"> katra sadarbības partnera ieguldījumam pētniecības pieteikuma īstenošanā, </w:t>
      </w:r>
      <w:r w:rsidR="009C2E5F">
        <w:rPr>
          <w:color w:val="auto"/>
          <w:sz w:val="28"/>
          <w:szCs w:val="28"/>
        </w:rPr>
        <w:t>un</w:t>
      </w:r>
      <w:r w:rsidRPr="00031D47">
        <w:rPr>
          <w:color w:val="auto"/>
          <w:sz w:val="28"/>
          <w:szCs w:val="28"/>
        </w:rPr>
        <w:t xml:space="preserve"> piekļuvi uzņemošās institūcijas infrastruktūrai un citiem resursiem starptautiskās pētniecības pieteikuma ietvaros nepieciešamo pētījumu īstenošanai.</w:t>
      </w:r>
      <w:r w:rsidRPr="00031D47">
        <w:rPr>
          <w:bCs/>
          <w:color w:val="auto"/>
          <w:sz w:val="28"/>
          <w:szCs w:val="28"/>
        </w:rPr>
        <w:t>"</w:t>
      </w:r>
    </w:p>
    <w:p w14:paraId="2BC8DFED" w14:textId="305FF7BB" w:rsidR="00AE574A" w:rsidRPr="00031D47" w:rsidRDefault="00AE574A" w:rsidP="00CA01CC">
      <w:pPr>
        <w:spacing w:after="0" w:line="240" w:lineRule="auto"/>
        <w:ind w:firstLine="709"/>
        <w:jc w:val="both"/>
        <w:rPr>
          <w:rFonts w:ascii="Times New Roman" w:hAnsi="Times New Roman"/>
          <w:sz w:val="28"/>
          <w:szCs w:val="28"/>
          <w:lang w:val="lv-LV" w:eastAsia="lv-LV"/>
        </w:rPr>
      </w:pPr>
    </w:p>
    <w:p w14:paraId="6CAF8783" w14:textId="77777777" w:rsidR="00CA01CC" w:rsidRPr="00031D47" w:rsidRDefault="00CA01CC" w:rsidP="00CA01CC">
      <w:pPr>
        <w:spacing w:after="0" w:line="240" w:lineRule="auto"/>
        <w:ind w:firstLine="709"/>
        <w:jc w:val="both"/>
        <w:rPr>
          <w:rFonts w:ascii="Times New Roman" w:hAnsi="Times New Roman"/>
          <w:sz w:val="28"/>
          <w:szCs w:val="28"/>
          <w:lang w:val="lv-LV" w:eastAsia="lv-LV"/>
        </w:rPr>
      </w:pPr>
    </w:p>
    <w:p w14:paraId="48267A3D" w14:textId="77777777" w:rsidR="002F553B" w:rsidRPr="00031D47" w:rsidRDefault="002F553B" w:rsidP="00CA01CC">
      <w:pPr>
        <w:spacing w:after="0" w:line="240" w:lineRule="auto"/>
        <w:ind w:firstLine="709"/>
        <w:jc w:val="both"/>
        <w:rPr>
          <w:rFonts w:ascii="Times New Roman" w:hAnsi="Times New Roman"/>
          <w:sz w:val="28"/>
          <w:szCs w:val="28"/>
          <w:lang w:val="lv-LV" w:eastAsia="lv-LV"/>
        </w:rPr>
      </w:pPr>
    </w:p>
    <w:p w14:paraId="4AC2593F" w14:textId="77777777" w:rsidR="00CA01CC" w:rsidRPr="00031D47" w:rsidRDefault="00CA01CC" w:rsidP="00CA01CC">
      <w:pPr>
        <w:pStyle w:val="Body"/>
        <w:tabs>
          <w:tab w:val="left" w:pos="6804"/>
        </w:tabs>
        <w:spacing w:after="0" w:line="240" w:lineRule="auto"/>
        <w:ind w:firstLine="709"/>
        <w:jc w:val="both"/>
        <w:rPr>
          <w:rFonts w:ascii="Times New Roman" w:hAnsi="Times New Roman"/>
          <w:color w:val="auto"/>
          <w:sz w:val="28"/>
          <w:lang w:val="de-DE"/>
        </w:rPr>
      </w:pPr>
      <w:r w:rsidRPr="00031D47">
        <w:rPr>
          <w:rFonts w:ascii="Times New Roman" w:hAnsi="Times New Roman"/>
          <w:color w:val="auto"/>
          <w:sz w:val="28"/>
          <w:lang w:val="de-DE"/>
        </w:rPr>
        <w:t>Ministru prezidents</w:t>
      </w:r>
      <w:r w:rsidRPr="00031D47">
        <w:rPr>
          <w:rFonts w:ascii="Times New Roman" w:hAnsi="Times New Roman"/>
          <w:color w:val="auto"/>
          <w:sz w:val="28"/>
          <w:lang w:val="de-DE"/>
        </w:rPr>
        <w:tab/>
      </w:r>
      <w:r w:rsidRPr="00031D47">
        <w:rPr>
          <w:rFonts w:ascii="Times New Roman" w:eastAsia="Calibri" w:hAnsi="Times New Roman"/>
          <w:color w:val="auto"/>
          <w:sz w:val="28"/>
          <w:lang w:val="de-DE"/>
        </w:rPr>
        <w:t>A. </w:t>
      </w:r>
      <w:r w:rsidRPr="00031D47">
        <w:rPr>
          <w:rFonts w:ascii="Times New Roman" w:hAnsi="Times New Roman"/>
          <w:color w:val="auto"/>
          <w:sz w:val="28"/>
          <w:lang w:val="de-DE"/>
        </w:rPr>
        <w:t>K. Kariņš</w:t>
      </w:r>
    </w:p>
    <w:p w14:paraId="1CE692B1" w14:textId="77777777" w:rsidR="00CA01CC" w:rsidRPr="00031D47" w:rsidRDefault="00CA01CC" w:rsidP="00CA01CC">
      <w:pPr>
        <w:pStyle w:val="Body"/>
        <w:spacing w:after="0" w:line="240" w:lineRule="auto"/>
        <w:ind w:firstLine="709"/>
        <w:jc w:val="both"/>
        <w:rPr>
          <w:rFonts w:ascii="Times New Roman" w:hAnsi="Times New Roman"/>
          <w:color w:val="auto"/>
          <w:sz w:val="28"/>
          <w:lang w:val="de-DE"/>
        </w:rPr>
      </w:pPr>
    </w:p>
    <w:p w14:paraId="54964ABE" w14:textId="77777777" w:rsidR="00CA01CC" w:rsidRPr="00031D47" w:rsidRDefault="00CA01CC" w:rsidP="00CA01CC">
      <w:pPr>
        <w:pStyle w:val="Body"/>
        <w:spacing w:after="0" w:line="240" w:lineRule="auto"/>
        <w:ind w:firstLine="709"/>
        <w:jc w:val="both"/>
        <w:rPr>
          <w:rFonts w:ascii="Times New Roman" w:hAnsi="Times New Roman"/>
          <w:color w:val="auto"/>
          <w:sz w:val="28"/>
          <w:lang w:val="de-DE"/>
        </w:rPr>
      </w:pPr>
    </w:p>
    <w:p w14:paraId="24BE4EF1" w14:textId="77777777" w:rsidR="00CA01CC" w:rsidRPr="00031D47" w:rsidRDefault="00CA01CC" w:rsidP="00CA01CC">
      <w:pPr>
        <w:pStyle w:val="Body"/>
        <w:spacing w:after="0" w:line="240" w:lineRule="auto"/>
        <w:ind w:firstLine="709"/>
        <w:jc w:val="both"/>
        <w:rPr>
          <w:rFonts w:ascii="Times New Roman" w:hAnsi="Times New Roman"/>
          <w:color w:val="auto"/>
          <w:sz w:val="28"/>
          <w:lang w:val="de-DE"/>
        </w:rPr>
      </w:pPr>
    </w:p>
    <w:p w14:paraId="33E726F4" w14:textId="77777777" w:rsidR="00CA01CC" w:rsidRPr="00031D47" w:rsidRDefault="00CA01CC" w:rsidP="00CA01CC">
      <w:pPr>
        <w:pStyle w:val="Body"/>
        <w:tabs>
          <w:tab w:val="left" w:pos="6804"/>
        </w:tabs>
        <w:spacing w:after="0" w:line="240" w:lineRule="auto"/>
        <w:ind w:firstLine="709"/>
        <w:jc w:val="both"/>
        <w:rPr>
          <w:rFonts w:ascii="Times New Roman" w:hAnsi="Times New Roman"/>
          <w:color w:val="auto"/>
          <w:sz w:val="28"/>
          <w:lang w:val="de-DE"/>
        </w:rPr>
      </w:pPr>
      <w:r w:rsidRPr="00031D47">
        <w:rPr>
          <w:rFonts w:ascii="Times New Roman" w:hAnsi="Times New Roman"/>
          <w:color w:val="auto"/>
          <w:sz w:val="28"/>
          <w:lang w:val="de-DE"/>
        </w:rPr>
        <w:t>Izglītības un zinātnes ministre</w:t>
      </w:r>
      <w:r w:rsidRPr="00031D47">
        <w:rPr>
          <w:rFonts w:ascii="Times New Roman" w:hAnsi="Times New Roman"/>
          <w:color w:val="auto"/>
          <w:sz w:val="28"/>
          <w:lang w:val="de-DE"/>
        </w:rPr>
        <w:tab/>
        <w:t>I. Šuplinska</w:t>
      </w:r>
    </w:p>
    <w:p w14:paraId="19F6ECD8" w14:textId="1C7189DB" w:rsidR="00C033E8" w:rsidRPr="00031D47" w:rsidRDefault="00C033E8" w:rsidP="00CA01CC">
      <w:pPr>
        <w:spacing w:after="0" w:line="240" w:lineRule="auto"/>
        <w:ind w:firstLine="709"/>
        <w:rPr>
          <w:rFonts w:ascii="Times New Roman" w:hAnsi="Times New Roman"/>
          <w:sz w:val="28"/>
          <w:szCs w:val="28"/>
          <w:lang w:val="de-DE" w:eastAsia="lv-LV"/>
        </w:rPr>
      </w:pPr>
    </w:p>
    <w:sectPr w:rsidR="00C033E8" w:rsidRPr="00031D47" w:rsidSect="00CA01CC">
      <w:headerReference w:type="default" r:id="rId12"/>
      <w:footerReference w:type="default" r:id="rId13"/>
      <w:headerReference w:type="first" r:id="rId14"/>
      <w:footerReference w:type="first" r:id="rId15"/>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D8DE" w14:textId="77777777" w:rsidR="00CC3225" w:rsidRDefault="00CC3225" w:rsidP="005E0D37">
      <w:pPr>
        <w:spacing w:after="0" w:line="240" w:lineRule="auto"/>
      </w:pPr>
      <w:r>
        <w:separator/>
      </w:r>
    </w:p>
  </w:endnote>
  <w:endnote w:type="continuationSeparator" w:id="0">
    <w:p w14:paraId="2CD61EA1" w14:textId="77777777" w:rsidR="00CC3225" w:rsidRDefault="00CC3225"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A178" w14:textId="141E1E46" w:rsidR="00CA01CC" w:rsidRPr="00CA01CC" w:rsidRDefault="00CA01CC" w:rsidP="00CA01CC">
    <w:pPr>
      <w:pStyle w:val="Footer"/>
      <w:spacing w:after="0" w:line="240" w:lineRule="auto"/>
      <w:rPr>
        <w:rFonts w:ascii="Times New Roman" w:hAnsi="Times New Roman"/>
        <w:sz w:val="16"/>
        <w:szCs w:val="16"/>
        <w:lang w:val="lv-LV"/>
      </w:rPr>
    </w:pPr>
    <w:r w:rsidRPr="00CA01CC">
      <w:rPr>
        <w:rFonts w:ascii="Times New Roman" w:hAnsi="Times New Roman"/>
        <w:sz w:val="16"/>
        <w:szCs w:val="16"/>
        <w:lang w:val="lv-LV"/>
      </w:rPr>
      <w:t>N0746_0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70DD" w14:textId="13B2901A" w:rsidR="00CA01CC" w:rsidRPr="00CA01CC" w:rsidRDefault="00CA01CC" w:rsidP="00CA01CC">
    <w:pPr>
      <w:pStyle w:val="Footer"/>
      <w:spacing w:after="0" w:line="240" w:lineRule="auto"/>
      <w:rPr>
        <w:rFonts w:ascii="Times New Roman" w:hAnsi="Times New Roman"/>
        <w:sz w:val="16"/>
        <w:szCs w:val="16"/>
        <w:lang w:val="lv-LV"/>
      </w:rPr>
    </w:pPr>
    <w:r w:rsidRPr="00CA01CC">
      <w:rPr>
        <w:rFonts w:ascii="Times New Roman" w:hAnsi="Times New Roman"/>
        <w:sz w:val="16"/>
        <w:szCs w:val="16"/>
        <w:lang w:val="lv-LV"/>
      </w:rPr>
      <w:t>N0746_0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214B" w14:textId="77777777" w:rsidR="00CC3225" w:rsidRDefault="00CC3225" w:rsidP="005E0D37">
      <w:pPr>
        <w:spacing w:after="0" w:line="240" w:lineRule="auto"/>
      </w:pPr>
      <w:r>
        <w:separator/>
      </w:r>
    </w:p>
  </w:footnote>
  <w:footnote w:type="continuationSeparator" w:id="0">
    <w:p w14:paraId="4FAAC148" w14:textId="77777777" w:rsidR="00CC3225" w:rsidRDefault="00CC3225" w:rsidP="005E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2F95" w14:textId="5FEBC64E" w:rsidR="00A81A30" w:rsidRPr="00CD2345" w:rsidRDefault="00A81A30">
    <w:pPr>
      <w:pStyle w:val="Header"/>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DD00EC">
      <w:rPr>
        <w:rFonts w:ascii="Times New Roman" w:hAnsi="Times New Roman"/>
        <w:noProof/>
        <w:sz w:val="24"/>
        <w:szCs w:val="24"/>
      </w:rPr>
      <w:t>4</w:t>
    </w:r>
    <w:r w:rsidRPr="00CD2345">
      <w:rPr>
        <w:rFonts w:ascii="Times New Roman" w:hAnsi="Times New Roman"/>
        <w:noProof/>
        <w:sz w:val="24"/>
        <w:szCs w:val="24"/>
      </w:rPr>
      <w:fldChar w:fldCharType="end"/>
    </w:r>
  </w:p>
  <w:p w14:paraId="12C52685" w14:textId="77777777" w:rsidR="00A81A30" w:rsidRPr="00E663C0" w:rsidRDefault="00A81A3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6E37" w14:textId="77777777" w:rsidR="00CA01CC" w:rsidRPr="003629D6" w:rsidRDefault="00CA01CC" w:rsidP="00CA01CC">
    <w:pPr>
      <w:pStyle w:val="Header"/>
      <w:spacing w:after="0" w:line="240" w:lineRule="auto"/>
    </w:pPr>
  </w:p>
  <w:p w14:paraId="41BA390F" w14:textId="7BE0DAA3" w:rsidR="00CA01CC" w:rsidRPr="00CA01CC" w:rsidRDefault="00CA01CC" w:rsidP="00CA01CC">
    <w:pPr>
      <w:pStyle w:val="Header"/>
      <w:spacing w:after="0" w:line="240" w:lineRule="auto"/>
    </w:pPr>
    <w:r>
      <w:rPr>
        <w:noProof/>
      </w:rPr>
      <w:drawing>
        <wp:inline distT="0" distB="0" distL="0" distR="0" wp14:anchorId="7A4E3E1A" wp14:editId="26B1539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13448CC"/>
    <w:multiLevelType w:val="hybridMultilevel"/>
    <w:tmpl w:val="91DE7F62"/>
    <w:lvl w:ilvl="0" w:tplc="6068D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6"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10"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0C5CBB"/>
    <w:multiLevelType w:val="hybridMultilevel"/>
    <w:tmpl w:val="ED8C9248"/>
    <w:lvl w:ilvl="0" w:tplc="69264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B662BA"/>
    <w:multiLevelType w:val="hybridMultilevel"/>
    <w:tmpl w:val="9E5A6E24"/>
    <w:lvl w:ilvl="0" w:tplc="17B0121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4"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D266383"/>
    <w:multiLevelType w:val="hybridMultilevel"/>
    <w:tmpl w:val="98AEC2C6"/>
    <w:lvl w:ilvl="0" w:tplc="83F61D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33" w15:restartNumberingAfterBreak="0">
    <w:nsid w:val="6DB9287C"/>
    <w:multiLevelType w:val="hybridMultilevel"/>
    <w:tmpl w:val="31FE6F04"/>
    <w:lvl w:ilvl="0" w:tplc="EC6686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F0B4AC8"/>
    <w:multiLevelType w:val="hybridMultilevel"/>
    <w:tmpl w:val="54A241DA"/>
    <w:lvl w:ilvl="0" w:tplc="CCD6DE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5"/>
  </w:num>
  <w:num w:numId="2">
    <w:abstractNumId w:val="3"/>
  </w:num>
  <w:num w:numId="3">
    <w:abstractNumId w:val="38"/>
  </w:num>
  <w:num w:numId="4">
    <w:abstractNumId w:val="6"/>
  </w:num>
  <w:num w:numId="5">
    <w:abstractNumId w:val="23"/>
  </w:num>
  <w:num w:numId="6">
    <w:abstractNumId w:val="1"/>
  </w:num>
  <w:num w:numId="7">
    <w:abstractNumId w:val="35"/>
  </w:num>
  <w:num w:numId="8">
    <w:abstractNumId w:val="8"/>
  </w:num>
  <w:num w:numId="9">
    <w:abstractNumId w:val="22"/>
  </w:num>
  <w:num w:numId="10">
    <w:abstractNumId w:val="25"/>
  </w:num>
  <w:num w:numId="11">
    <w:abstractNumId w:val="20"/>
  </w:num>
  <w:num w:numId="12">
    <w:abstractNumId w:val="29"/>
  </w:num>
  <w:num w:numId="13">
    <w:abstractNumId w:val="18"/>
  </w:num>
  <w:num w:numId="14">
    <w:abstractNumId w:val="26"/>
  </w:num>
  <w:num w:numId="15">
    <w:abstractNumId w:val="27"/>
  </w:num>
  <w:num w:numId="16">
    <w:abstractNumId w:val="39"/>
  </w:num>
  <w:num w:numId="17">
    <w:abstractNumId w:val="24"/>
  </w:num>
  <w:num w:numId="18">
    <w:abstractNumId w:val="21"/>
  </w:num>
  <w:num w:numId="19">
    <w:abstractNumId w:val="31"/>
  </w:num>
  <w:num w:numId="20">
    <w:abstractNumId w:val="16"/>
  </w:num>
  <w:num w:numId="21">
    <w:abstractNumId w:val="17"/>
  </w:num>
  <w:num w:numId="22">
    <w:abstractNumId w:val="9"/>
  </w:num>
  <w:num w:numId="23">
    <w:abstractNumId w:val="11"/>
  </w:num>
  <w:num w:numId="24">
    <w:abstractNumId w:val="10"/>
  </w:num>
  <w:num w:numId="25">
    <w:abstractNumId w:val="4"/>
  </w:num>
  <w:num w:numId="26">
    <w:abstractNumId w:val="19"/>
  </w:num>
  <w:num w:numId="27">
    <w:abstractNumId w:val="5"/>
  </w:num>
  <w:num w:numId="28">
    <w:abstractNumId w:val="36"/>
  </w:num>
  <w:num w:numId="29">
    <w:abstractNumId w:val="13"/>
  </w:num>
  <w:num w:numId="30">
    <w:abstractNumId w:val="37"/>
  </w:num>
  <w:num w:numId="31">
    <w:abstractNumId w:val="7"/>
  </w:num>
  <w:num w:numId="32">
    <w:abstractNumId w:val="32"/>
  </w:num>
  <w:num w:numId="33">
    <w:abstractNumId w:val="30"/>
  </w:num>
  <w:num w:numId="34">
    <w:abstractNumId w:val="0"/>
  </w:num>
  <w:num w:numId="35">
    <w:abstractNumId w:val="33"/>
  </w:num>
  <w:num w:numId="36">
    <w:abstractNumId w:val="28"/>
  </w:num>
  <w:num w:numId="37">
    <w:abstractNumId w:val="12"/>
  </w:num>
  <w:num w:numId="38">
    <w:abstractNumId w:val="34"/>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1D47"/>
    <w:rsid w:val="00034C78"/>
    <w:rsid w:val="00037209"/>
    <w:rsid w:val="00037B22"/>
    <w:rsid w:val="00037C65"/>
    <w:rsid w:val="00041711"/>
    <w:rsid w:val="000419D6"/>
    <w:rsid w:val="00043560"/>
    <w:rsid w:val="00044C1A"/>
    <w:rsid w:val="00050566"/>
    <w:rsid w:val="00054D65"/>
    <w:rsid w:val="000553B1"/>
    <w:rsid w:val="00056F9F"/>
    <w:rsid w:val="0006161E"/>
    <w:rsid w:val="00062F39"/>
    <w:rsid w:val="00066D9D"/>
    <w:rsid w:val="00066F45"/>
    <w:rsid w:val="00066F48"/>
    <w:rsid w:val="00067577"/>
    <w:rsid w:val="00070B92"/>
    <w:rsid w:val="00071553"/>
    <w:rsid w:val="00074B8A"/>
    <w:rsid w:val="00076B79"/>
    <w:rsid w:val="0008124C"/>
    <w:rsid w:val="00081F81"/>
    <w:rsid w:val="000850BD"/>
    <w:rsid w:val="000871CB"/>
    <w:rsid w:val="00090331"/>
    <w:rsid w:val="000934FC"/>
    <w:rsid w:val="00094BAE"/>
    <w:rsid w:val="00095F71"/>
    <w:rsid w:val="000964A6"/>
    <w:rsid w:val="000A029E"/>
    <w:rsid w:val="000A09BF"/>
    <w:rsid w:val="000A0CA4"/>
    <w:rsid w:val="000A3891"/>
    <w:rsid w:val="000A4A40"/>
    <w:rsid w:val="000A5A30"/>
    <w:rsid w:val="000A62AA"/>
    <w:rsid w:val="000A740A"/>
    <w:rsid w:val="000B1041"/>
    <w:rsid w:val="000B18CD"/>
    <w:rsid w:val="000B3D69"/>
    <w:rsid w:val="000B452A"/>
    <w:rsid w:val="000B4A0C"/>
    <w:rsid w:val="000B5145"/>
    <w:rsid w:val="000B7CD8"/>
    <w:rsid w:val="000C0526"/>
    <w:rsid w:val="000C0DF7"/>
    <w:rsid w:val="000C4CD4"/>
    <w:rsid w:val="000C701D"/>
    <w:rsid w:val="000C776C"/>
    <w:rsid w:val="000D07F0"/>
    <w:rsid w:val="000D16FB"/>
    <w:rsid w:val="000D3DB1"/>
    <w:rsid w:val="000E1AAA"/>
    <w:rsid w:val="000E2203"/>
    <w:rsid w:val="000E3F58"/>
    <w:rsid w:val="000E5DC1"/>
    <w:rsid w:val="000E5EE1"/>
    <w:rsid w:val="000E68C6"/>
    <w:rsid w:val="000F0666"/>
    <w:rsid w:val="000F2E7A"/>
    <w:rsid w:val="000F5483"/>
    <w:rsid w:val="000F5E00"/>
    <w:rsid w:val="000F63E2"/>
    <w:rsid w:val="00100CFC"/>
    <w:rsid w:val="00101627"/>
    <w:rsid w:val="00104D80"/>
    <w:rsid w:val="0010677A"/>
    <w:rsid w:val="00111C38"/>
    <w:rsid w:val="001120B6"/>
    <w:rsid w:val="001138CE"/>
    <w:rsid w:val="00115CE1"/>
    <w:rsid w:val="00124D2E"/>
    <w:rsid w:val="00131EB2"/>
    <w:rsid w:val="001328B2"/>
    <w:rsid w:val="00132B54"/>
    <w:rsid w:val="00132BB2"/>
    <w:rsid w:val="001338B3"/>
    <w:rsid w:val="00136DCD"/>
    <w:rsid w:val="00141292"/>
    <w:rsid w:val="00142111"/>
    <w:rsid w:val="00142A10"/>
    <w:rsid w:val="00142EA1"/>
    <w:rsid w:val="00145EF4"/>
    <w:rsid w:val="0014706E"/>
    <w:rsid w:val="001474F5"/>
    <w:rsid w:val="00150519"/>
    <w:rsid w:val="00150B66"/>
    <w:rsid w:val="00152087"/>
    <w:rsid w:val="00152AEB"/>
    <w:rsid w:val="001579D5"/>
    <w:rsid w:val="00162C12"/>
    <w:rsid w:val="001641A8"/>
    <w:rsid w:val="00177DAC"/>
    <w:rsid w:val="00180246"/>
    <w:rsid w:val="0018243D"/>
    <w:rsid w:val="001870F3"/>
    <w:rsid w:val="00187964"/>
    <w:rsid w:val="00190555"/>
    <w:rsid w:val="00190A6F"/>
    <w:rsid w:val="0019572C"/>
    <w:rsid w:val="0019603C"/>
    <w:rsid w:val="0019666F"/>
    <w:rsid w:val="001A03D2"/>
    <w:rsid w:val="001A04D6"/>
    <w:rsid w:val="001A2303"/>
    <w:rsid w:val="001A243D"/>
    <w:rsid w:val="001A41EB"/>
    <w:rsid w:val="001A4954"/>
    <w:rsid w:val="001A5184"/>
    <w:rsid w:val="001A58A4"/>
    <w:rsid w:val="001A60F7"/>
    <w:rsid w:val="001B1070"/>
    <w:rsid w:val="001D1B4A"/>
    <w:rsid w:val="001D6257"/>
    <w:rsid w:val="001D78F9"/>
    <w:rsid w:val="001D7D13"/>
    <w:rsid w:val="001E05AD"/>
    <w:rsid w:val="001E08C3"/>
    <w:rsid w:val="001E2DA6"/>
    <w:rsid w:val="001E4A88"/>
    <w:rsid w:val="001E7F5A"/>
    <w:rsid w:val="001F01A5"/>
    <w:rsid w:val="001F4E67"/>
    <w:rsid w:val="001F4E71"/>
    <w:rsid w:val="002016CF"/>
    <w:rsid w:val="00204D59"/>
    <w:rsid w:val="00206996"/>
    <w:rsid w:val="0021133C"/>
    <w:rsid w:val="002120BD"/>
    <w:rsid w:val="002138F0"/>
    <w:rsid w:val="00214EA9"/>
    <w:rsid w:val="00220BC3"/>
    <w:rsid w:val="00220BE2"/>
    <w:rsid w:val="00224215"/>
    <w:rsid w:val="00224F54"/>
    <w:rsid w:val="002260EF"/>
    <w:rsid w:val="00226886"/>
    <w:rsid w:val="0023136D"/>
    <w:rsid w:val="002349A8"/>
    <w:rsid w:val="00235A21"/>
    <w:rsid w:val="00236EC4"/>
    <w:rsid w:val="002371CE"/>
    <w:rsid w:val="00237599"/>
    <w:rsid w:val="00240DEE"/>
    <w:rsid w:val="00241153"/>
    <w:rsid w:val="00241575"/>
    <w:rsid w:val="00243478"/>
    <w:rsid w:val="002503D3"/>
    <w:rsid w:val="00253D7F"/>
    <w:rsid w:val="002540EE"/>
    <w:rsid w:val="00254351"/>
    <w:rsid w:val="002564E5"/>
    <w:rsid w:val="00260A72"/>
    <w:rsid w:val="0026126D"/>
    <w:rsid w:val="002628B1"/>
    <w:rsid w:val="00266E25"/>
    <w:rsid w:val="00266F12"/>
    <w:rsid w:val="002670B1"/>
    <w:rsid w:val="002679EF"/>
    <w:rsid w:val="00267F34"/>
    <w:rsid w:val="00271FE5"/>
    <w:rsid w:val="00272220"/>
    <w:rsid w:val="00273837"/>
    <w:rsid w:val="00273E3C"/>
    <w:rsid w:val="002751E2"/>
    <w:rsid w:val="00275ACB"/>
    <w:rsid w:val="00276401"/>
    <w:rsid w:val="00280CC7"/>
    <w:rsid w:val="00282DA4"/>
    <w:rsid w:val="00282DD1"/>
    <w:rsid w:val="002842A0"/>
    <w:rsid w:val="0028568E"/>
    <w:rsid w:val="00286BE6"/>
    <w:rsid w:val="002876F4"/>
    <w:rsid w:val="00290D7E"/>
    <w:rsid w:val="002912B4"/>
    <w:rsid w:val="00294E41"/>
    <w:rsid w:val="002956F1"/>
    <w:rsid w:val="00297467"/>
    <w:rsid w:val="002A0906"/>
    <w:rsid w:val="002A132A"/>
    <w:rsid w:val="002A240A"/>
    <w:rsid w:val="002A3E6E"/>
    <w:rsid w:val="002A47A4"/>
    <w:rsid w:val="002A4C9E"/>
    <w:rsid w:val="002A7547"/>
    <w:rsid w:val="002A7A39"/>
    <w:rsid w:val="002B6C84"/>
    <w:rsid w:val="002B7069"/>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A90"/>
    <w:rsid w:val="002D7479"/>
    <w:rsid w:val="002E0F49"/>
    <w:rsid w:val="002E54E2"/>
    <w:rsid w:val="002E5CC4"/>
    <w:rsid w:val="002E659C"/>
    <w:rsid w:val="002E66F4"/>
    <w:rsid w:val="002E6D90"/>
    <w:rsid w:val="002F1F14"/>
    <w:rsid w:val="002F3ECD"/>
    <w:rsid w:val="002F40EE"/>
    <w:rsid w:val="002F553B"/>
    <w:rsid w:val="00300E98"/>
    <w:rsid w:val="00301645"/>
    <w:rsid w:val="00306981"/>
    <w:rsid w:val="00307828"/>
    <w:rsid w:val="00310BC9"/>
    <w:rsid w:val="003129A3"/>
    <w:rsid w:val="00312A3F"/>
    <w:rsid w:val="0031373E"/>
    <w:rsid w:val="00320127"/>
    <w:rsid w:val="00324AAC"/>
    <w:rsid w:val="00325282"/>
    <w:rsid w:val="00333790"/>
    <w:rsid w:val="00334E78"/>
    <w:rsid w:val="00336A6E"/>
    <w:rsid w:val="00336A7C"/>
    <w:rsid w:val="00343996"/>
    <w:rsid w:val="00344A53"/>
    <w:rsid w:val="00346610"/>
    <w:rsid w:val="00350593"/>
    <w:rsid w:val="00352A60"/>
    <w:rsid w:val="00354EEA"/>
    <w:rsid w:val="00362278"/>
    <w:rsid w:val="00362416"/>
    <w:rsid w:val="003639BF"/>
    <w:rsid w:val="00363C70"/>
    <w:rsid w:val="00364CC5"/>
    <w:rsid w:val="0036551A"/>
    <w:rsid w:val="00367C20"/>
    <w:rsid w:val="003732D1"/>
    <w:rsid w:val="0037531D"/>
    <w:rsid w:val="003753FB"/>
    <w:rsid w:val="0037553F"/>
    <w:rsid w:val="00386427"/>
    <w:rsid w:val="00386E2B"/>
    <w:rsid w:val="0039324B"/>
    <w:rsid w:val="00393896"/>
    <w:rsid w:val="00394133"/>
    <w:rsid w:val="0039476A"/>
    <w:rsid w:val="003957E9"/>
    <w:rsid w:val="003A1954"/>
    <w:rsid w:val="003A2C3C"/>
    <w:rsid w:val="003A4296"/>
    <w:rsid w:val="003A6EFA"/>
    <w:rsid w:val="003B2F12"/>
    <w:rsid w:val="003B707E"/>
    <w:rsid w:val="003B7144"/>
    <w:rsid w:val="003C0017"/>
    <w:rsid w:val="003C124F"/>
    <w:rsid w:val="003C5CB5"/>
    <w:rsid w:val="003D072A"/>
    <w:rsid w:val="003D1DBA"/>
    <w:rsid w:val="003D4225"/>
    <w:rsid w:val="003D77B1"/>
    <w:rsid w:val="003E0229"/>
    <w:rsid w:val="003E2C6B"/>
    <w:rsid w:val="003E5B80"/>
    <w:rsid w:val="003E5DD4"/>
    <w:rsid w:val="003E66A7"/>
    <w:rsid w:val="003E716B"/>
    <w:rsid w:val="003E7979"/>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12FB"/>
    <w:rsid w:val="00426320"/>
    <w:rsid w:val="004269D7"/>
    <w:rsid w:val="00433CE7"/>
    <w:rsid w:val="0043691B"/>
    <w:rsid w:val="00437226"/>
    <w:rsid w:val="00446081"/>
    <w:rsid w:val="004461AC"/>
    <w:rsid w:val="004478A8"/>
    <w:rsid w:val="00447AEC"/>
    <w:rsid w:val="00447DE6"/>
    <w:rsid w:val="00450B5F"/>
    <w:rsid w:val="00455212"/>
    <w:rsid w:val="004554DD"/>
    <w:rsid w:val="004558ED"/>
    <w:rsid w:val="00455F48"/>
    <w:rsid w:val="00456E5D"/>
    <w:rsid w:val="004601A8"/>
    <w:rsid w:val="0046255A"/>
    <w:rsid w:val="004649C7"/>
    <w:rsid w:val="00473A19"/>
    <w:rsid w:val="004809C9"/>
    <w:rsid w:val="00484A85"/>
    <w:rsid w:val="00486E3A"/>
    <w:rsid w:val="00487B1C"/>
    <w:rsid w:val="00487EB8"/>
    <w:rsid w:val="00496AEE"/>
    <w:rsid w:val="004A1FD2"/>
    <w:rsid w:val="004A305B"/>
    <w:rsid w:val="004A31C8"/>
    <w:rsid w:val="004A412C"/>
    <w:rsid w:val="004A4990"/>
    <w:rsid w:val="004A59E9"/>
    <w:rsid w:val="004A5C6C"/>
    <w:rsid w:val="004A62F7"/>
    <w:rsid w:val="004B724F"/>
    <w:rsid w:val="004C5EB0"/>
    <w:rsid w:val="004C7489"/>
    <w:rsid w:val="004C773A"/>
    <w:rsid w:val="004D15DB"/>
    <w:rsid w:val="004D2250"/>
    <w:rsid w:val="004D24CA"/>
    <w:rsid w:val="004E0021"/>
    <w:rsid w:val="004E2567"/>
    <w:rsid w:val="004E2DD2"/>
    <w:rsid w:val="004E5CF5"/>
    <w:rsid w:val="004E771E"/>
    <w:rsid w:val="004F25DC"/>
    <w:rsid w:val="004F4576"/>
    <w:rsid w:val="004F4F42"/>
    <w:rsid w:val="004F5F3A"/>
    <w:rsid w:val="004F6A9E"/>
    <w:rsid w:val="0050318D"/>
    <w:rsid w:val="0050328D"/>
    <w:rsid w:val="00503316"/>
    <w:rsid w:val="005120CA"/>
    <w:rsid w:val="005122AA"/>
    <w:rsid w:val="005146AD"/>
    <w:rsid w:val="0051482E"/>
    <w:rsid w:val="005234F5"/>
    <w:rsid w:val="00524CAA"/>
    <w:rsid w:val="005261A2"/>
    <w:rsid w:val="00527079"/>
    <w:rsid w:val="0053018A"/>
    <w:rsid w:val="00533619"/>
    <w:rsid w:val="00535EE3"/>
    <w:rsid w:val="00536A7F"/>
    <w:rsid w:val="00536BD6"/>
    <w:rsid w:val="00543131"/>
    <w:rsid w:val="00547F4A"/>
    <w:rsid w:val="00554181"/>
    <w:rsid w:val="00555707"/>
    <w:rsid w:val="005608A5"/>
    <w:rsid w:val="005612F7"/>
    <w:rsid w:val="005622C2"/>
    <w:rsid w:val="005652BF"/>
    <w:rsid w:val="00567860"/>
    <w:rsid w:val="00570480"/>
    <w:rsid w:val="00572EF0"/>
    <w:rsid w:val="00580103"/>
    <w:rsid w:val="00581372"/>
    <w:rsid w:val="0058290E"/>
    <w:rsid w:val="0058459B"/>
    <w:rsid w:val="00584640"/>
    <w:rsid w:val="00585737"/>
    <w:rsid w:val="00586672"/>
    <w:rsid w:val="0059464B"/>
    <w:rsid w:val="005947F2"/>
    <w:rsid w:val="005A0A93"/>
    <w:rsid w:val="005A258A"/>
    <w:rsid w:val="005A3679"/>
    <w:rsid w:val="005A46FA"/>
    <w:rsid w:val="005A5012"/>
    <w:rsid w:val="005A71C5"/>
    <w:rsid w:val="005A7C4A"/>
    <w:rsid w:val="005B54B0"/>
    <w:rsid w:val="005C060F"/>
    <w:rsid w:val="005C0882"/>
    <w:rsid w:val="005C2760"/>
    <w:rsid w:val="005C3003"/>
    <w:rsid w:val="005C417E"/>
    <w:rsid w:val="005C68DA"/>
    <w:rsid w:val="005C6934"/>
    <w:rsid w:val="005C7467"/>
    <w:rsid w:val="005D494B"/>
    <w:rsid w:val="005D6CD0"/>
    <w:rsid w:val="005E0CC0"/>
    <w:rsid w:val="005E0D37"/>
    <w:rsid w:val="005E2FB4"/>
    <w:rsid w:val="005E5704"/>
    <w:rsid w:val="005E576D"/>
    <w:rsid w:val="005F197A"/>
    <w:rsid w:val="005F4059"/>
    <w:rsid w:val="00602521"/>
    <w:rsid w:val="00606529"/>
    <w:rsid w:val="00607D71"/>
    <w:rsid w:val="00615A9B"/>
    <w:rsid w:val="006202A9"/>
    <w:rsid w:val="006224E2"/>
    <w:rsid w:val="00622D9D"/>
    <w:rsid w:val="00625150"/>
    <w:rsid w:val="006252A8"/>
    <w:rsid w:val="00626DC1"/>
    <w:rsid w:val="00633C3C"/>
    <w:rsid w:val="00635CDC"/>
    <w:rsid w:val="006405E9"/>
    <w:rsid w:val="006515BA"/>
    <w:rsid w:val="00653C56"/>
    <w:rsid w:val="0065652F"/>
    <w:rsid w:val="006570E2"/>
    <w:rsid w:val="00665270"/>
    <w:rsid w:val="00670A90"/>
    <w:rsid w:val="006736B8"/>
    <w:rsid w:val="0067429D"/>
    <w:rsid w:val="00676643"/>
    <w:rsid w:val="00677120"/>
    <w:rsid w:val="006845D4"/>
    <w:rsid w:val="00686979"/>
    <w:rsid w:val="00692589"/>
    <w:rsid w:val="006926C5"/>
    <w:rsid w:val="00693178"/>
    <w:rsid w:val="0069375E"/>
    <w:rsid w:val="00693A39"/>
    <w:rsid w:val="006953E6"/>
    <w:rsid w:val="006954C9"/>
    <w:rsid w:val="00695C5D"/>
    <w:rsid w:val="00697BEB"/>
    <w:rsid w:val="006A1F5F"/>
    <w:rsid w:val="006A2241"/>
    <w:rsid w:val="006A2AC7"/>
    <w:rsid w:val="006A3A91"/>
    <w:rsid w:val="006A3DB4"/>
    <w:rsid w:val="006A445B"/>
    <w:rsid w:val="006A6C0D"/>
    <w:rsid w:val="006B3FAC"/>
    <w:rsid w:val="006B3FBC"/>
    <w:rsid w:val="006B437A"/>
    <w:rsid w:val="006B5FC9"/>
    <w:rsid w:val="006B6317"/>
    <w:rsid w:val="006B7B88"/>
    <w:rsid w:val="006C1F9D"/>
    <w:rsid w:val="006C279D"/>
    <w:rsid w:val="006C31FF"/>
    <w:rsid w:val="006C3B59"/>
    <w:rsid w:val="006C768D"/>
    <w:rsid w:val="006D08A2"/>
    <w:rsid w:val="006D2EB3"/>
    <w:rsid w:val="006D4658"/>
    <w:rsid w:val="006D778C"/>
    <w:rsid w:val="006E08DC"/>
    <w:rsid w:val="006E3605"/>
    <w:rsid w:val="006E389B"/>
    <w:rsid w:val="006E5E44"/>
    <w:rsid w:val="006E6C18"/>
    <w:rsid w:val="006F0167"/>
    <w:rsid w:val="006F3952"/>
    <w:rsid w:val="006F3BA4"/>
    <w:rsid w:val="006F3C7A"/>
    <w:rsid w:val="00700EE1"/>
    <w:rsid w:val="007010AA"/>
    <w:rsid w:val="00704476"/>
    <w:rsid w:val="00704577"/>
    <w:rsid w:val="0070563F"/>
    <w:rsid w:val="00705E84"/>
    <w:rsid w:val="00705F45"/>
    <w:rsid w:val="00707B5B"/>
    <w:rsid w:val="00707BB1"/>
    <w:rsid w:val="00707C90"/>
    <w:rsid w:val="00710903"/>
    <w:rsid w:val="00712AFF"/>
    <w:rsid w:val="00714EBC"/>
    <w:rsid w:val="007229D2"/>
    <w:rsid w:val="0072570A"/>
    <w:rsid w:val="0072742D"/>
    <w:rsid w:val="00733994"/>
    <w:rsid w:val="007348A6"/>
    <w:rsid w:val="0073569B"/>
    <w:rsid w:val="007364C2"/>
    <w:rsid w:val="00737468"/>
    <w:rsid w:val="0074073C"/>
    <w:rsid w:val="007443B2"/>
    <w:rsid w:val="00752A0F"/>
    <w:rsid w:val="00754199"/>
    <w:rsid w:val="00754D47"/>
    <w:rsid w:val="00761325"/>
    <w:rsid w:val="007618E6"/>
    <w:rsid w:val="00762846"/>
    <w:rsid w:val="00765234"/>
    <w:rsid w:val="00766208"/>
    <w:rsid w:val="00766C4F"/>
    <w:rsid w:val="00770906"/>
    <w:rsid w:val="00772A93"/>
    <w:rsid w:val="00773F1A"/>
    <w:rsid w:val="00773F1C"/>
    <w:rsid w:val="007755A5"/>
    <w:rsid w:val="00777857"/>
    <w:rsid w:val="0078032D"/>
    <w:rsid w:val="00784161"/>
    <w:rsid w:val="007857EE"/>
    <w:rsid w:val="00785C74"/>
    <w:rsid w:val="00786BC8"/>
    <w:rsid w:val="007875AD"/>
    <w:rsid w:val="00791C22"/>
    <w:rsid w:val="00796255"/>
    <w:rsid w:val="007A10AE"/>
    <w:rsid w:val="007A2C8F"/>
    <w:rsid w:val="007A3F4B"/>
    <w:rsid w:val="007A6E29"/>
    <w:rsid w:val="007A76B1"/>
    <w:rsid w:val="007B0816"/>
    <w:rsid w:val="007B17D3"/>
    <w:rsid w:val="007B4E64"/>
    <w:rsid w:val="007B5E0F"/>
    <w:rsid w:val="007C0812"/>
    <w:rsid w:val="007C2F35"/>
    <w:rsid w:val="007C31B6"/>
    <w:rsid w:val="007C393E"/>
    <w:rsid w:val="007C4733"/>
    <w:rsid w:val="007D0283"/>
    <w:rsid w:val="007D051B"/>
    <w:rsid w:val="007D0EB3"/>
    <w:rsid w:val="007D14EE"/>
    <w:rsid w:val="007D3C04"/>
    <w:rsid w:val="007D5400"/>
    <w:rsid w:val="007D6912"/>
    <w:rsid w:val="007E1E43"/>
    <w:rsid w:val="007E5273"/>
    <w:rsid w:val="007E5681"/>
    <w:rsid w:val="007E631F"/>
    <w:rsid w:val="007F0445"/>
    <w:rsid w:val="007F17B9"/>
    <w:rsid w:val="007F3A7E"/>
    <w:rsid w:val="007F542A"/>
    <w:rsid w:val="007F5455"/>
    <w:rsid w:val="007F6D42"/>
    <w:rsid w:val="007F7A16"/>
    <w:rsid w:val="00801E10"/>
    <w:rsid w:val="00802894"/>
    <w:rsid w:val="00812D60"/>
    <w:rsid w:val="00813910"/>
    <w:rsid w:val="00814260"/>
    <w:rsid w:val="008167BA"/>
    <w:rsid w:val="00816F3A"/>
    <w:rsid w:val="00816F97"/>
    <w:rsid w:val="00817165"/>
    <w:rsid w:val="008174AE"/>
    <w:rsid w:val="00823116"/>
    <w:rsid w:val="00823B72"/>
    <w:rsid w:val="00826D78"/>
    <w:rsid w:val="00827A8C"/>
    <w:rsid w:val="00832BD9"/>
    <w:rsid w:val="00833EAC"/>
    <w:rsid w:val="00833F62"/>
    <w:rsid w:val="00835FCC"/>
    <w:rsid w:val="00836E57"/>
    <w:rsid w:val="00840501"/>
    <w:rsid w:val="00840BA6"/>
    <w:rsid w:val="008414B6"/>
    <w:rsid w:val="00842A7C"/>
    <w:rsid w:val="00843B0B"/>
    <w:rsid w:val="00843D6C"/>
    <w:rsid w:val="008450D4"/>
    <w:rsid w:val="00845F1D"/>
    <w:rsid w:val="0085243B"/>
    <w:rsid w:val="0085320B"/>
    <w:rsid w:val="00865413"/>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F14"/>
    <w:rsid w:val="008A2040"/>
    <w:rsid w:val="008A2FD0"/>
    <w:rsid w:val="008A5D77"/>
    <w:rsid w:val="008A6844"/>
    <w:rsid w:val="008B1F9F"/>
    <w:rsid w:val="008B52CD"/>
    <w:rsid w:val="008C0D7E"/>
    <w:rsid w:val="008C2ADB"/>
    <w:rsid w:val="008C3989"/>
    <w:rsid w:val="008C469C"/>
    <w:rsid w:val="008C61C2"/>
    <w:rsid w:val="008C7816"/>
    <w:rsid w:val="008D0329"/>
    <w:rsid w:val="008D284D"/>
    <w:rsid w:val="008D3546"/>
    <w:rsid w:val="008D4571"/>
    <w:rsid w:val="008D7324"/>
    <w:rsid w:val="008E07A9"/>
    <w:rsid w:val="008E25D7"/>
    <w:rsid w:val="008E3409"/>
    <w:rsid w:val="008E4217"/>
    <w:rsid w:val="008E5373"/>
    <w:rsid w:val="008E5D2E"/>
    <w:rsid w:val="008E6627"/>
    <w:rsid w:val="008F0AAF"/>
    <w:rsid w:val="008F164E"/>
    <w:rsid w:val="008F2B03"/>
    <w:rsid w:val="008F42F6"/>
    <w:rsid w:val="008F5B87"/>
    <w:rsid w:val="008F6C4A"/>
    <w:rsid w:val="00900A5A"/>
    <w:rsid w:val="0090172E"/>
    <w:rsid w:val="009027E9"/>
    <w:rsid w:val="009050A2"/>
    <w:rsid w:val="009051B9"/>
    <w:rsid w:val="0090551E"/>
    <w:rsid w:val="0091225C"/>
    <w:rsid w:val="009167FB"/>
    <w:rsid w:val="00916A9E"/>
    <w:rsid w:val="00917420"/>
    <w:rsid w:val="00917C20"/>
    <w:rsid w:val="0092068A"/>
    <w:rsid w:val="009237D6"/>
    <w:rsid w:val="00924A33"/>
    <w:rsid w:val="00933692"/>
    <w:rsid w:val="009360CA"/>
    <w:rsid w:val="009372BB"/>
    <w:rsid w:val="0094305A"/>
    <w:rsid w:val="00943C86"/>
    <w:rsid w:val="009462B2"/>
    <w:rsid w:val="009473A4"/>
    <w:rsid w:val="00951F0F"/>
    <w:rsid w:val="00952998"/>
    <w:rsid w:val="00952BE6"/>
    <w:rsid w:val="009551CE"/>
    <w:rsid w:val="00960DFF"/>
    <w:rsid w:val="00962FDB"/>
    <w:rsid w:val="009655DD"/>
    <w:rsid w:val="009733FD"/>
    <w:rsid w:val="00974E0B"/>
    <w:rsid w:val="00975611"/>
    <w:rsid w:val="009811DC"/>
    <w:rsid w:val="00984686"/>
    <w:rsid w:val="00985566"/>
    <w:rsid w:val="00985681"/>
    <w:rsid w:val="009856BE"/>
    <w:rsid w:val="009875D4"/>
    <w:rsid w:val="00987E2F"/>
    <w:rsid w:val="009902FE"/>
    <w:rsid w:val="00991A9A"/>
    <w:rsid w:val="00991F01"/>
    <w:rsid w:val="009921A9"/>
    <w:rsid w:val="009A28A0"/>
    <w:rsid w:val="009A29F0"/>
    <w:rsid w:val="009A3635"/>
    <w:rsid w:val="009A58BE"/>
    <w:rsid w:val="009B1917"/>
    <w:rsid w:val="009B1C81"/>
    <w:rsid w:val="009B2658"/>
    <w:rsid w:val="009B7B2C"/>
    <w:rsid w:val="009C25C8"/>
    <w:rsid w:val="009C2C96"/>
    <w:rsid w:val="009C2E5F"/>
    <w:rsid w:val="009C2ED1"/>
    <w:rsid w:val="009C3CDF"/>
    <w:rsid w:val="009D1658"/>
    <w:rsid w:val="009D2BC6"/>
    <w:rsid w:val="009D30BB"/>
    <w:rsid w:val="009D49DA"/>
    <w:rsid w:val="009D54C3"/>
    <w:rsid w:val="009D6013"/>
    <w:rsid w:val="009D68EC"/>
    <w:rsid w:val="009E2B44"/>
    <w:rsid w:val="009E4C7A"/>
    <w:rsid w:val="009E721B"/>
    <w:rsid w:val="009E7BA0"/>
    <w:rsid w:val="009F4991"/>
    <w:rsid w:val="009F5755"/>
    <w:rsid w:val="009F7A32"/>
    <w:rsid w:val="00A007DA"/>
    <w:rsid w:val="00A00BFF"/>
    <w:rsid w:val="00A014EA"/>
    <w:rsid w:val="00A019B6"/>
    <w:rsid w:val="00A03EEE"/>
    <w:rsid w:val="00A04C66"/>
    <w:rsid w:val="00A0544C"/>
    <w:rsid w:val="00A11FEC"/>
    <w:rsid w:val="00A13793"/>
    <w:rsid w:val="00A20447"/>
    <w:rsid w:val="00A209EA"/>
    <w:rsid w:val="00A2234E"/>
    <w:rsid w:val="00A23DC5"/>
    <w:rsid w:val="00A25535"/>
    <w:rsid w:val="00A258C4"/>
    <w:rsid w:val="00A31D6D"/>
    <w:rsid w:val="00A34B35"/>
    <w:rsid w:val="00A3674C"/>
    <w:rsid w:val="00A444C3"/>
    <w:rsid w:val="00A44763"/>
    <w:rsid w:val="00A44C0A"/>
    <w:rsid w:val="00A474AA"/>
    <w:rsid w:val="00A52C53"/>
    <w:rsid w:val="00A531AA"/>
    <w:rsid w:val="00A54B2C"/>
    <w:rsid w:val="00A5589D"/>
    <w:rsid w:val="00A55C4D"/>
    <w:rsid w:val="00A55C6E"/>
    <w:rsid w:val="00A561CC"/>
    <w:rsid w:val="00A57235"/>
    <w:rsid w:val="00A61461"/>
    <w:rsid w:val="00A62F45"/>
    <w:rsid w:val="00A64AA7"/>
    <w:rsid w:val="00A661B7"/>
    <w:rsid w:val="00A663A2"/>
    <w:rsid w:val="00A66C2D"/>
    <w:rsid w:val="00A67DD4"/>
    <w:rsid w:val="00A76200"/>
    <w:rsid w:val="00A804BF"/>
    <w:rsid w:val="00A81A30"/>
    <w:rsid w:val="00A84604"/>
    <w:rsid w:val="00A859F2"/>
    <w:rsid w:val="00A9007F"/>
    <w:rsid w:val="00A912BD"/>
    <w:rsid w:val="00A924D3"/>
    <w:rsid w:val="00A928BD"/>
    <w:rsid w:val="00A92FCF"/>
    <w:rsid w:val="00A94567"/>
    <w:rsid w:val="00A94E27"/>
    <w:rsid w:val="00A964EC"/>
    <w:rsid w:val="00A97BBC"/>
    <w:rsid w:val="00AA05C2"/>
    <w:rsid w:val="00AA2E07"/>
    <w:rsid w:val="00AA4665"/>
    <w:rsid w:val="00AA5680"/>
    <w:rsid w:val="00AA7312"/>
    <w:rsid w:val="00AA7E7D"/>
    <w:rsid w:val="00AB4B31"/>
    <w:rsid w:val="00AB55EE"/>
    <w:rsid w:val="00AB6239"/>
    <w:rsid w:val="00AB740D"/>
    <w:rsid w:val="00AC0B9D"/>
    <w:rsid w:val="00AC1C3F"/>
    <w:rsid w:val="00AC266D"/>
    <w:rsid w:val="00AC383D"/>
    <w:rsid w:val="00AC3EA9"/>
    <w:rsid w:val="00AC452F"/>
    <w:rsid w:val="00AD196F"/>
    <w:rsid w:val="00AD3165"/>
    <w:rsid w:val="00AD3A05"/>
    <w:rsid w:val="00AD509E"/>
    <w:rsid w:val="00AD77B2"/>
    <w:rsid w:val="00AE03CA"/>
    <w:rsid w:val="00AE29DF"/>
    <w:rsid w:val="00AE4310"/>
    <w:rsid w:val="00AE4B14"/>
    <w:rsid w:val="00AE5284"/>
    <w:rsid w:val="00AE574A"/>
    <w:rsid w:val="00AE6CA9"/>
    <w:rsid w:val="00AF1663"/>
    <w:rsid w:val="00AF3586"/>
    <w:rsid w:val="00AF35C6"/>
    <w:rsid w:val="00AF4423"/>
    <w:rsid w:val="00AF4F87"/>
    <w:rsid w:val="00B02053"/>
    <w:rsid w:val="00B021EE"/>
    <w:rsid w:val="00B038D7"/>
    <w:rsid w:val="00B06C42"/>
    <w:rsid w:val="00B115FB"/>
    <w:rsid w:val="00B1310B"/>
    <w:rsid w:val="00B15BE7"/>
    <w:rsid w:val="00B214DA"/>
    <w:rsid w:val="00B2687C"/>
    <w:rsid w:val="00B26BA7"/>
    <w:rsid w:val="00B30081"/>
    <w:rsid w:val="00B324C2"/>
    <w:rsid w:val="00B35C35"/>
    <w:rsid w:val="00B427F7"/>
    <w:rsid w:val="00B4301F"/>
    <w:rsid w:val="00B444E8"/>
    <w:rsid w:val="00B446FF"/>
    <w:rsid w:val="00B509C6"/>
    <w:rsid w:val="00B51CB5"/>
    <w:rsid w:val="00B52486"/>
    <w:rsid w:val="00B52E0B"/>
    <w:rsid w:val="00B532FA"/>
    <w:rsid w:val="00B55F26"/>
    <w:rsid w:val="00B56C21"/>
    <w:rsid w:val="00B57FC4"/>
    <w:rsid w:val="00B637B3"/>
    <w:rsid w:val="00B6408E"/>
    <w:rsid w:val="00B66021"/>
    <w:rsid w:val="00B70480"/>
    <w:rsid w:val="00B71827"/>
    <w:rsid w:val="00B71ED5"/>
    <w:rsid w:val="00B73D59"/>
    <w:rsid w:val="00B7591C"/>
    <w:rsid w:val="00B77630"/>
    <w:rsid w:val="00B80793"/>
    <w:rsid w:val="00B80A74"/>
    <w:rsid w:val="00B80F4A"/>
    <w:rsid w:val="00B833F3"/>
    <w:rsid w:val="00B87E6D"/>
    <w:rsid w:val="00B90735"/>
    <w:rsid w:val="00B91224"/>
    <w:rsid w:val="00B92731"/>
    <w:rsid w:val="00B93AA3"/>
    <w:rsid w:val="00B9638D"/>
    <w:rsid w:val="00B97342"/>
    <w:rsid w:val="00BA04E0"/>
    <w:rsid w:val="00BA04E2"/>
    <w:rsid w:val="00BA2D12"/>
    <w:rsid w:val="00BA3A23"/>
    <w:rsid w:val="00BA3E43"/>
    <w:rsid w:val="00BA4531"/>
    <w:rsid w:val="00BA5861"/>
    <w:rsid w:val="00BB381A"/>
    <w:rsid w:val="00BB5C27"/>
    <w:rsid w:val="00BC11B4"/>
    <w:rsid w:val="00BC446C"/>
    <w:rsid w:val="00BE1130"/>
    <w:rsid w:val="00BE3E20"/>
    <w:rsid w:val="00BE4166"/>
    <w:rsid w:val="00BE56EB"/>
    <w:rsid w:val="00BE5A29"/>
    <w:rsid w:val="00BE6C63"/>
    <w:rsid w:val="00BF1216"/>
    <w:rsid w:val="00BF24E5"/>
    <w:rsid w:val="00BF25C8"/>
    <w:rsid w:val="00BF2E69"/>
    <w:rsid w:val="00BF31A9"/>
    <w:rsid w:val="00BF5BB3"/>
    <w:rsid w:val="00BF61A5"/>
    <w:rsid w:val="00BF6872"/>
    <w:rsid w:val="00C00DCD"/>
    <w:rsid w:val="00C01883"/>
    <w:rsid w:val="00C02D7F"/>
    <w:rsid w:val="00C033E8"/>
    <w:rsid w:val="00C04B2F"/>
    <w:rsid w:val="00C04E53"/>
    <w:rsid w:val="00C07684"/>
    <w:rsid w:val="00C10A7B"/>
    <w:rsid w:val="00C11007"/>
    <w:rsid w:val="00C11E72"/>
    <w:rsid w:val="00C12547"/>
    <w:rsid w:val="00C12549"/>
    <w:rsid w:val="00C17D34"/>
    <w:rsid w:val="00C20B5C"/>
    <w:rsid w:val="00C20D27"/>
    <w:rsid w:val="00C265DD"/>
    <w:rsid w:val="00C27251"/>
    <w:rsid w:val="00C318B5"/>
    <w:rsid w:val="00C33500"/>
    <w:rsid w:val="00C356D3"/>
    <w:rsid w:val="00C35849"/>
    <w:rsid w:val="00C35850"/>
    <w:rsid w:val="00C35F28"/>
    <w:rsid w:val="00C36281"/>
    <w:rsid w:val="00C36B24"/>
    <w:rsid w:val="00C3743D"/>
    <w:rsid w:val="00C41ADC"/>
    <w:rsid w:val="00C44248"/>
    <w:rsid w:val="00C44DA0"/>
    <w:rsid w:val="00C50D5F"/>
    <w:rsid w:val="00C52D0C"/>
    <w:rsid w:val="00C52E61"/>
    <w:rsid w:val="00C545DA"/>
    <w:rsid w:val="00C56C99"/>
    <w:rsid w:val="00C57D09"/>
    <w:rsid w:val="00C6105F"/>
    <w:rsid w:val="00C62803"/>
    <w:rsid w:val="00C65D9E"/>
    <w:rsid w:val="00C6634F"/>
    <w:rsid w:val="00C67EEB"/>
    <w:rsid w:val="00C70034"/>
    <w:rsid w:val="00C72AD7"/>
    <w:rsid w:val="00C77F6C"/>
    <w:rsid w:val="00C81DD1"/>
    <w:rsid w:val="00C8266B"/>
    <w:rsid w:val="00C86EE7"/>
    <w:rsid w:val="00C87428"/>
    <w:rsid w:val="00C90BE2"/>
    <w:rsid w:val="00C90E87"/>
    <w:rsid w:val="00C922AF"/>
    <w:rsid w:val="00C935BA"/>
    <w:rsid w:val="00C94976"/>
    <w:rsid w:val="00CA01CC"/>
    <w:rsid w:val="00CA1C30"/>
    <w:rsid w:val="00CB5A6D"/>
    <w:rsid w:val="00CC21F0"/>
    <w:rsid w:val="00CC290E"/>
    <w:rsid w:val="00CC3225"/>
    <w:rsid w:val="00CC54B7"/>
    <w:rsid w:val="00CC7E95"/>
    <w:rsid w:val="00CD2345"/>
    <w:rsid w:val="00CD2E54"/>
    <w:rsid w:val="00CD3BE7"/>
    <w:rsid w:val="00CD6D84"/>
    <w:rsid w:val="00CE0460"/>
    <w:rsid w:val="00CE050C"/>
    <w:rsid w:val="00CE2DF3"/>
    <w:rsid w:val="00CE38BB"/>
    <w:rsid w:val="00CE3EAB"/>
    <w:rsid w:val="00CE6E47"/>
    <w:rsid w:val="00CE6E79"/>
    <w:rsid w:val="00CF1408"/>
    <w:rsid w:val="00CF1C8A"/>
    <w:rsid w:val="00CF244D"/>
    <w:rsid w:val="00CF42BD"/>
    <w:rsid w:val="00CF434B"/>
    <w:rsid w:val="00CF55B9"/>
    <w:rsid w:val="00CF6663"/>
    <w:rsid w:val="00CF6DE2"/>
    <w:rsid w:val="00D0306D"/>
    <w:rsid w:val="00D0362B"/>
    <w:rsid w:val="00D0411E"/>
    <w:rsid w:val="00D059E9"/>
    <w:rsid w:val="00D0770C"/>
    <w:rsid w:val="00D10140"/>
    <w:rsid w:val="00D1124B"/>
    <w:rsid w:val="00D131BC"/>
    <w:rsid w:val="00D15CB5"/>
    <w:rsid w:val="00D15E34"/>
    <w:rsid w:val="00D16042"/>
    <w:rsid w:val="00D20608"/>
    <w:rsid w:val="00D20EDB"/>
    <w:rsid w:val="00D21B87"/>
    <w:rsid w:val="00D21DE8"/>
    <w:rsid w:val="00D253ED"/>
    <w:rsid w:val="00D255F5"/>
    <w:rsid w:val="00D302AE"/>
    <w:rsid w:val="00D30E37"/>
    <w:rsid w:val="00D33472"/>
    <w:rsid w:val="00D42637"/>
    <w:rsid w:val="00D45BCB"/>
    <w:rsid w:val="00D50070"/>
    <w:rsid w:val="00D554FA"/>
    <w:rsid w:val="00D56ED8"/>
    <w:rsid w:val="00D57DC1"/>
    <w:rsid w:val="00D65BF7"/>
    <w:rsid w:val="00D66527"/>
    <w:rsid w:val="00D7228A"/>
    <w:rsid w:val="00D724FA"/>
    <w:rsid w:val="00D72857"/>
    <w:rsid w:val="00D73919"/>
    <w:rsid w:val="00D756E5"/>
    <w:rsid w:val="00D77F07"/>
    <w:rsid w:val="00D80ADC"/>
    <w:rsid w:val="00D8322A"/>
    <w:rsid w:val="00D83F22"/>
    <w:rsid w:val="00D863A6"/>
    <w:rsid w:val="00D87EF0"/>
    <w:rsid w:val="00D91304"/>
    <w:rsid w:val="00D93168"/>
    <w:rsid w:val="00D963E8"/>
    <w:rsid w:val="00D96B15"/>
    <w:rsid w:val="00D96CC3"/>
    <w:rsid w:val="00D97148"/>
    <w:rsid w:val="00DA1E60"/>
    <w:rsid w:val="00DA203C"/>
    <w:rsid w:val="00DA4857"/>
    <w:rsid w:val="00DA49E5"/>
    <w:rsid w:val="00DA4A82"/>
    <w:rsid w:val="00DA5403"/>
    <w:rsid w:val="00DA5DEF"/>
    <w:rsid w:val="00DA6538"/>
    <w:rsid w:val="00DA6ED2"/>
    <w:rsid w:val="00DB2132"/>
    <w:rsid w:val="00DB2E5A"/>
    <w:rsid w:val="00DB3196"/>
    <w:rsid w:val="00DB654C"/>
    <w:rsid w:val="00DB6B20"/>
    <w:rsid w:val="00DB77EE"/>
    <w:rsid w:val="00DC11A1"/>
    <w:rsid w:val="00DC1525"/>
    <w:rsid w:val="00DC50F1"/>
    <w:rsid w:val="00DC544B"/>
    <w:rsid w:val="00DC54EB"/>
    <w:rsid w:val="00DC55ED"/>
    <w:rsid w:val="00DC77E1"/>
    <w:rsid w:val="00DD00EC"/>
    <w:rsid w:val="00DD15C4"/>
    <w:rsid w:val="00DE6CC0"/>
    <w:rsid w:val="00DE6DB1"/>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68A4"/>
    <w:rsid w:val="00E369DF"/>
    <w:rsid w:val="00E41950"/>
    <w:rsid w:val="00E44DF8"/>
    <w:rsid w:val="00E44FA3"/>
    <w:rsid w:val="00E45AFE"/>
    <w:rsid w:val="00E46565"/>
    <w:rsid w:val="00E4700A"/>
    <w:rsid w:val="00E47537"/>
    <w:rsid w:val="00E47F76"/>
    <w:rsid w:val="00E53546"/>
    <w:rsid w:val="00E542B0"/>
    <w:rsid w:val="00E55299"/>
    <w:rsid w:val="00E552D3"/>
    <w:rsid w:val="00E558E2"/>
    <w:rsid w:val="00E65FAC"/>
    <w:rsid w:val="00E663C0"/>
    <w:rsid w:val="00E704D7"/>
    <w:rsid w:val="00E70B79"/>
    <w:rsid w:val="00E714E7"/>
    <w:rsid w:val="00E71C70"/>
    <w:rsid w:val="00E72D4D"/>
    <w:rsid w:val="00E74B6D"/>
    <w:rsid w:val="00E76642"/>
    <w:rsid w:val="00E80E90"/>
    <w:rsid w:val="00E82671"/>
    <w:rsid w:val="00E85CFC"/>
    <w:rsid w:val="00E865DD"/>
    <w:rsid w:val="00E90C67"/>
    <w:rsid w:val="00E912F3"/>
    <w:rsid w:val="00E928F7"/>
    <w:rsid w:val="00E929AC"/>
    <w:rsid w:val="00E92E6D"/>
    <w:rsid w:val="00E94115"/>
    <w:rsid w:val="00E94357"/>
    <w:rsid w:val="00E94532"/>
    <w:rsid w:val="00E96819"/>
    <w:rsid w:val="00E96CAF"/>
    <w:rsid w:val="00EA12CC"/>
    <w:rsid w:val="00EA4D50"/>
    <w:rsid w:val="00EA5DC8"/>
    <w:rsid w:val="00EA6279"/>
    <w:rsid w:val="00EA6944"/>
    <w:rsid w:val="00EA7B4B"/>
    <w:rsid w:val="00EB30D1"/>
    <w:rsid w:val="00EB64CB"/>
    <w:rsid w:val="00EB6630"/>
    <w:rsid w:val="00EB7D78"/>
    <w:rsid w:val="00EC0036"/>
    <w:rsid w:val="00EC0D1F"/>
    <w:rsid w:val="00EC2270"/>
    <w:rsid w:val="00EC6A48"/>
    <w:rsid w:val="00EC709F"/>
    <w:rsid w:val="00ED01EA"/>
    <w:rsid w:val="00ED390D"/>
    <w:rsid w:val="00ED52F4"/>
    <w:rsid w:val="00ED53BC"/>
    <w:rsid w:val="00ED6D9C"/>
    <w:rsid w:val="00ED72DD"/>
    <w:rsid w:val="00EE5F92"/>
    <w:rsid w:val="00EE602F"/>
    <w:rsid w:val="00EF2C9C"/>
    <w:rsid w:val="00EF5018"/>
    <w:rsid w:val="00EF55D1"/>
    <w:rsid w:val="00F03419"/>
    <w:rsid w:val="00F061B6"/>
    <w:rsid w:val="00F06C10"/>
    <w:rsid w:val="00F0734B"/>
    <w:rsid w:val="00F07566"/>
    <w:rsid w:val="00F07756"/>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5F31"/>
    <w:rsid w:val="00F46081"/>
    <w:rsid w:val="00F50F93"/>
    <w:rsid w:val="00F537FF"/>
    <w:rsid w:val="00F54157"/>
    <w:rsid w:val="00F56EAE"/>
    <w:rsid w:val="00F63732"/>
    <w:rsid w:val="00F6476D"/>
    <w:rsid w:val="00F67F47"/>
    <w:rsid w:val="00F75154"/>
    <w:rsid w:val="00F77C35"/>
    <w:rsid w:val="00F77E53"/>
    <w:rsid w:val="00F8022B"/>
    <w:rsid w:val="00F8292A"/>
    <w:rsid w:val="00F82F58"/>
    <w:rsid w:val="00F857FD"/>
    <w:rsid w:val="00F9544E"/>
    <w:rsid w:val="00F956CB"/>
    <w:rsid w:val="00F96050"/>
    <w:rsid w:val="00F96147"/>
    <w:rsid w:val="00FA1A89"/>
    <w:rsid w:val="00FA5A25"/>
    <w:rsid w:val="00FB30D7"/>
    <w:rsid w:val="00FC0B41"/>
    <w:rsid w:val="00FC1E10"/>
    <w:rsid w:val="00FC2D71"/>
    <w:rsid w:val="00FC56D6"/>
    <w:rsid w:val="00FC62A2"/>
    <w:rsid w:val="00FC699D"/>
    <w:rsid w:val="00FC7FCD"/>
    <w:rsid w:val="00FD002A"/>
    <w:rsid w:val="00FD374F"/>
    <w:rsid w:val="00FD39A4"/>
    <w:rsid w:val="00FD4DBF"/>
    <w:rsid w:val="00FE6D7B"/>
    <w:rsid w:val="00FF12F8"/>
    <w:rsid w:val="00FF16BE"/>
    <w:rsid w:val="00FF2180"/>
    <w:rsid w:val="00FF31EA"/>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FC9"/>
    <w:pPr>
      <w:spacing w:after="200" w:line="276" w:lineRule="auto"/>
    </w:pPr>
    <w:rPr>
      <w:sz w:val="22"/>
      <w:szCs w:val="22"/>
      <w:lang w:val="ru-RU"/>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labojumupamats">
    <w:name w:val="labojumu_pamats"/>
    <w:basedOn w:val="Normal"/>
    <w:rsid w:val="00943C8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
    <w:name w:val="Body"/>
    <w:rsid w:val="00CA01CC"/>
    <w:pPr>
      <w:spacing w:after="200" w:line="276" w:lineRule="auto"/>
    </w:pPr>
    <w:rPr>
      <w:rFonts w:eastAsia="Arial Unicode MS"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3895">
      <w:bodyDiv w:val="1"/>
      <w:marLeft w:val="0"/>
      <w:marRight w:val="0"/>
      <w:marTop w:val="0"/>
      <w:marBottom w:val="0"/>
      <w:divBdr>
        <w:top w:val="none" w:sz="0" w:space="0" w:color="auto"/>
        <w:left w:val="none" w:sz="0" w:space="0" w:color="auto"/>
        <w:bottom w:val="none" w:sz="0" w:space="0" w:color="auto"/>
        <w:right w:val="none" w:sz="0" w:space="0" w:color="auto"/>
      </w:divBdr>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717163988">
      <w:bodyDiv w:val="1"/>
      <w:marLeft w:val="0"/>
      <w:marRight w:val="0"/>
      <w:marTop w:val="0"/>
      <w:marBottom w:val="0"/>
      <w:divBdr>
        <w:top w:val="none" w:sz="0" w:space="0" w:color="auto"/>
        <w:left w:val="none" w:sz="0" w:space="0" w:color="auto"/>
        <w:bottom w:val="none" w:sz="0" w:space="0" w:color="auto"/>
        <w:right w:val="none" w:sz="0" w:space="0" w:color="auto"/>
      </w:divBdr>
      <w:divsChild>
        <w:div w:id="1048914625">
          <w:marLeft w:val="0"/>
          <w:marRight w:val="0"/>
          <w:marTop w:val="0"/>
          <w:marBottom w:val="0"/>
          <w:divBdr>
            <w:top w:val="none" w:sz="0" w:space="0" w:color="auto"/>
            <w:left w:val="none" w:sz="0" w:space="0" w:color="auto"/>
            <w:bottom w:val="none" w:sz="0" w:space="0" w:color="auto"/>
            <w:right w:val="none" w:sz="0" w:space="0" w:color="auto"/>
          </w:divBdr>
        </w:div>
        <w:div w:id="1324774833">
          <w:marLeft w:val="0"/>
          <w:marRight w:val="0"/>
          <w:marTop w:val="0"/>
          <w:marBottom w:val="0"/>
          <w:divBdr>
            <w:top w:val="none" w:sz="0" w:space="0" w:color="auto"/>
            <w:left w:val="none" w:sz="0" w:space="0" w:color="auto"/>
            <w:bottom w:val="none" w:sz="0" w:space="0" w:color="auto"/>
            <w:right w:val="none" w:sz="0" w:space="0" w:color="auto"/>
          </w:divBdr>
        </w:div>
      </w:divsChild>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0818">
      <w:bodyDiv w:val="1"/>
      <w:marLeft w:val="0"/>
      <w:marRight w:val="0"/>
      <w:marTop w:val="0"/>
      <w:marBottom w:val="0"/>
      <w:divBdr>
        <w:top w:val="none" w:sz="0" w:space="0" w:color="auto"/>
        <w:left w:val="none" w:sz="0" w:space="0" w:color="auto"/>
        <w:bottom w:val="none" w:sz="0" w:space="0" w:color="auto"/>
        <w:right w:val="none" w:sz="0" w:space="0" w:color="auto"/>
      </w:divBdr>
      <w:divsChild>
        <w:div w:id="858784920">
          <w:marLeft w:val="0"/>
          <w:marRight w:val="0"/>
          <w:marTop w:val="0"/>
          <w:marBottom w:val="0"/>
          <w:divBdr>
            <w:top w:val="none" w:sz="0" w:space="0" w:color="auto"/>
            <w:left w:val="none" w:sz="0" w:space="0" w:color="auto"/>
            <w:bottom w:val="none" w:sz="0" w:space="0" w:color="auto"/>
            <w:right w:val="none" w:sz="0" w:space="0" w:color="auto"/>
          </w:divBdr>
        </w:div>
        <w:div w:id="1091393794">
          <w:marLeft w:val="0"/>
          <w:marRight w:val="0"/>
          <w:marTop w:val="0"/>
          <w:marBottom w:val="0"/>
          <w:divBdr>
            <w:top w:val="none" w:sz="0" w:space="0" w:color="auto"/>
            <w:left w:val="none" w:sz="0" w:space="0" w:color="auto"/>
            <w:bottom w:val="none" w:sz="0" w:space="0" w:color="auto"/>
            <w:right w:val="none" w:sz="0" w:space="0" w:color="auto"/>
          </w:divBdr>
        </w:div>
      </w:divsChild>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79803" TargetMode="Externa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672E-9B25-47FF-97F5-D8579FBC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5844</Words>
  <Characters>3332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9158</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
  <cp:lastModifiedBy>Leontine Babkina</cp:lastModifiedBy>
  <cp:revision>17</cp:revision>
  <cp:lastPrinted>2020-05-07T07:41:00Z</cp:lastPrinted>
  <dcterms:created xsi:type="dcterms:W3CDTF">2020-04-27T06:12:00Z</dcterms:created>
  <dcterms:modified xsi:type="dcterms:W3CDTF">2020-05-15T08:36:00Z</dcterms:modified>
</cp:coreProperties>
</file>